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559B" w14:textId="77777777" w:rsidR="00DB4DA1" w:rsidRPr="00DB4DA1" w:rsidRDefault="00D90040" w:rsidP="00DB4DA1">
      <w:pPr>
        <w:spacing w:line="276" w:lineRule="auto"/>
        <w:jc w:val="center"/>
        <w:rPr>
          <w:rFonts w:ascii="Times New Roman" w:hAnsi="Times New Roman"/>
          <w:b/>
          <w:bCs/>
          <w:sz w:val="32"/>
          <w:szCs w:val="24"/>
        </w:rPr>
      </w:pPr>
      <w:r w:rsidRPr="00DB4DA1">
        <w:rPr>
          <w:rFonts w:ascii="Times New Roman" w:hAnsi="Times New Roman"/>
          <w:b/>
          <w:bCs/>
          <w:sz w:val="32"/>
          <w:szCs w:val="24"/>
        </w:rPr>
        <w:t xml:space="preserve">Interface Chemistry and Engineering Approaches for </w:t>
      </w:r>
    </w:p>
    <w:p w14:paraId="40A1FADA" w14:textId="6EF2FBA2" w:rsidR="00893722" w:rsidRPr="00DB4DA1" w:rsidRDefault="00D90040" w:rsidP="00DB4DA1">
      <w:pPr>
        <w:spacing w:line="276" w:lineRule="auto"/>
        <w:jc w:val="center"/>
        <w:rPr>
          <w:rFonts w:ascii="Times New Roman" w:hAnsi="Times New Roman"/>
          <w:b/>
          <w:bCs/>
          <w:sz w:val="32"/>
          <w:szCs w:val="24"/>
        </w:rPr>
      </w:pPr>
      <w:r w:rsidRPr="00DB4DA1">
        <w:rPr>
          <w:rFonts w:ascii="Times New Roman" w:hAnsi="Times New Roman"/>
          <w:b/>
          <w:bCs/>
          <w:sz w:val="32"/>
          <w:szCs w:val="24"/>
        </w:rPr>
        <w:t>Stable, High-energy Li-metal Batteries</w:t>
      </w:r>
    </w:p>
    <w:p w14:paraId="638BDFD3" w14:textId="77777777" w:rsidR="00D90040" w:rsidRPr="00893722" w:rsidRDefault="00D90040" w:rsidP="00DB4DA1">
      <w:pPr>
        <w:spacing w:line="276" w:lineRule="auto"/>
        <w:jc w:val="center"/>
        <w:rPr>
          <w:rFonts w:ascii="Times New Roman" w:hAnsi="Times New Roman"/>
          <w:b/>
          <w:bCs/>
          <w:sz w:val="28"/>
        </w:rPr>
      </w:pPr>
    </w:p>
    <w:p w14:paraId="38394109" w14:textId="20637B63" w:rsidR="004A58C9" w:rsidRDefault="004A58C9" w:rsidP="00DB4DA1">
      <w:pPr>
        <w:spacing w:line="276" w:lineRule="auto"/>
        <w:ind w:right="-1"/>
        <w:jc w:val="center"/>
        <w:rPr>
          <w:rFonts w:ascii="Times New Roman" w:eastAsia="SimSun" w:hAnsi="Times New Roman"/>
          <w:b/>
          <w:i/>
          <w:color w:val="181512"/>
          <w:sz w:val="24"/>
          <w:szCs w:val="24"/>
          <w:lang w:eastAsia="zh-CN"/>
        </w:rPr>
      </w:pPr>
      <w:r w:rsidRPr="00E43687">
        <w:rPr>
          <w:rFonts w:ascii="Times New Roman" w:eastAsia="SimSun" w:hAnsi="Times New Roman" w:hint="eastAsia"/>
          <w:b/>
          <w:i/>
          <w:color w:val="181512"/>
          <w:sz w:val="24"/>
          <w:szCs w:val="24"/>
          <w:lang w:eastAsia="zh-CN"/>
        </w:rPr>
        <w:t>H</w:t>
      </w:r>
      <w:r w:rsidRPr="00E43687">
        <w:rPr>
          <w:rFonts w:ascii="Times New Roman" w:eastAsia="SimSun" w:hAnsi="Times New Roman"/>
          <w:b/>
          <w:i/>
          <w:color w:val="181512"/>
          <w:sz w:val="24"/>
          <w:szCs w:val="24"/>
          <w:lang w:eastAsia="zh-CN"/>
        </w:rPr>
        <w:t>ongkyung Lee</w:t>
      </w:r>
    </w:p>
    <w:p w14:paraId="23814EEC" w14:textId="77777777" w:rsidR="00354847" w:rsidRPr="00E43687" w:rsidRDefault="00354847" w:rsidP="00DB4DA1">
      <w:pPr>
        <w:spacing w:line="276" w:lineRule="auto"/>
        <w:ind w:right="-1"/>
        <w:jc w:val="center"/>
        <w:rPr>
          <w:rFonts w:ascii="Times New Roman" w:eastAsia="SimSun" w:hAnsi="Times New Roman"/>
          <w:b/>
          <w:i/>
          <w:color w:val="181512"/>
          <w:sz w:val="24"/>
          <w:szCs w:val="24"/>
          <w:lang w:eastAsia="zh-CN"/>
        </w:rPr>
      </w:pPr>
    </w:p>
    <w:p w14:paraId="3761C25B" w14:textId="05FBC1F9" w:rsidR="004A58C9" w:rsidRPr="00E43687" w:rsidRDefault="004A58C9" w:rsidP="00DB4DA1">
      <w:pPr>
        <w:spacing w:line="276" w:lineRule="auto"/>
        <w:jc w:val="center"/>
        <w:rPr>
          <w:rFonts w:ascii="Times New Roman" w:hAnsi="Times New Roman"/>
          <w:color w:val="000000" w:themeColor="text1"/>
          <w:sz w:val="24"/>
        </w:rPr>
      </w:pPr>
      <w:r w:rsidRPr="00E43687">
        <w:rPr>
          <w:rFonts w:ascii="Times New Roman" w:hAnsi="Times New Roman" w:hint="eastAsia"/>
          <w:color w:val="000000" w:themeColor="text1"/>
          <w:sz w:val="24"/>
        </w:rPr>
        <w:t>D</w:t>
      </w:r>
      <w:r w:rsidRPr="00E43687">
        <w:rPr>
          <w:rFonts w:ascii="Times New Roman" w:hAnsi="Times New Roman"/>
          <w:color w:val="000000" w:themeColor="text1"/>
          <w:sz w:val="24"/>
        </w:rPr>
        <w:t>epartment of Energy Science &amp; Engineering</w:t>
      </w:r>
      <w:r w:rsidR="00085905">
        <w:rPr>
          <w:rFonts w:ascii="Times New Roman" w:hAnsi="Times New Roman"/>
          <w:color w:val="000000" w:themeColor="text1"/>
          <w:sz w:val="24"/>
        </w:rPr>
        <w:t>,</w:t>
      </w:r>
    </w:p>
    <w:p w14:paraId="59D9056D" w14:textId="264D1339" w:rsidR="00E43687" w:rsidRPr="00E43687" w:rsidRDefault="004A58C9" w:rsidP="00DB4DA1">
      <w:pPr>
        <w:spacing w:line="276" w:lineRule="auto"/>
        <w:jc w:val="center"/>
        <w:rPr>
          <w:rFonts w:ascii="Times New Roman" w:hAnsi="Times New Roman"/>
          <w:color w:val="000000" w:themeColor="text1"/>
          <w:sz w:val="24"/>
        </w:rPr>
      </w:pPr>
      <w:r w:rsidRPr="00E43687">
        <w:rPr>
          <w:rFonts w:ascii="Times New Roman" w:hAnsi="Times New Roman"/>
          <w:color w:val="000000" w:themeColor="text1"/>
          <w:sz w:val="24"/>
        </w:rPr>
        <w:t xml:space="preserve">Daegu </w:t>
      </w:r>
      <w:proofErr w:type="spellStart"/>
      <w:r w:rsidRPr="00E43687">
        <w:rPr>
          <w:rFonts w:ascii="Times New Roman" w:hAnsi="Times New Roman"/>
          <w:color w:val="000000" w:themeColor="text1"/>
          <w:sz w:val="24"/>
        </w:rPr>
        <w:t>Gyeongbuk</w:t>
      </w:r>
      <w:proofErr w:type="spellEnd"/>
      <w:r w:rsidRPr="00E43687">
        <w:rPr>
          <w:rFonts w:ascii="Times New Roman" w:hAnsi="Times New Roman"/>
          <w:color w:val="000000" w:themeColor="text1"/>
          <w:sz w:val="24"/>
        </w:rPr>
        <w:t xml:space="preserve"> Institute of Science and Technology (DGIST) </w:t>
      </w:r>
    </w:p>
    <w:p w14:paraId="224FBCEB" w14:textId="66391EDF" w:rsidR="004A58C9" w:rsidRDefault="00E43687" w:rsidP="00DB4DA1">
      <w:pPr>
        <w:spacing w:line="276" w:lineRule="auto"/>
        <w:jc w:val="center"/>
        <w:rPr>
          <w:rFonts w:ascii="Times New Roman" w:hAnsi="Times New Roman"/>
          <w:color w:val="000000" w:themeColor="text1"/>
          <w:sz w:val="24"/>
        </w:rPr>
      </w:pPr>
      <w:r w:rsidRPr="00E43687">
        <w:rPr>
          <w:rFonts w:ascii="Times New Roman" w:hAnsi="Times New Roman" w:hint="eastAsia"/>
          <w:color w:val="000000" w:themeColor="text1"/>
          <w:sz w:val="24"/>
        </w:rPr>
        <w:t>D</w:t>
      </w:r>
      <w:r w:rsidRPr="00E43687">
        <w:rPr>
          <w:rFonts w:ascii="Times New Roman" w:hAnsi="Times New Roman"/>
          <w:color w:val="000000" w:themeColor="text1"/>
          <w:sz w:val="24"/>
        </w:rPr>
        <w:t xml:space="preserve">aegu, </w:t>
      </w:r>
      <w:r w:rsidR="004A58C9" w:rsidRPr="00E43687">
        <w:rPr>
          <w:rFonts w:ascii="Times New Roman" w:hAnsi="Times New Roman"/>
          <w:color w:val="000000" w:themeColor="text1"/>
          <w:sz w:val="24"/>
        </w:rPr>
        <w:t>South Korea</w:t>
      </w:r>
    </w:p>
    <w:p w14:paraId="38623CFC" w14:textId="1E39F2FA" w:rsidR="00E43687" w:rsidRDefault="00E43687" w:rsidP="00DB4DA1">
      <w:pPr>
        <w:spacing w:line="276" w:lineRule="auto"/>
        <w:jc w:val="center"/>
        <w:rPr>
          <w:rFonts w:ascii="Times New Roman" w:hAnsi="Times New Roman"/>
          <w:color w:val="000000" w:themeColor="text1"/>
          <w:sz w:val="24"/>
        </w:rPr>
      </w:pPr>
      <w:r>
        <w:rPr>
          <w:rFonts w:ascii="Times New Roman" w:hAnsi="Times New Roman" w:hint="eastAsia"/>
          <w:color w:val="000000" w:themeColor="text1"/>
          <w:sz w:val="24"/>
        </w:rPr>
        <w:t>E</w:t>
      </w:r>
      <w:r>
        <w:rPr>
          <w:rFonts w:ascii="Times New Roman" w:hAnsi="Times New Roman"/>
          <w:color w:val="000000" w:themeColor="text1"/>
          <w:sz w:val="24"/>
        </w:rPr>
        <w:t xml:space="preserve">mail: </w:t>
      </w:r>
      <w:hyperlink r:id="rId6" w:history="1">
        <w:r w:rsidRPr="00BD4512">
          <w:rPr>
            <w:rStyle w:val="Hyperlink"/>
            <w:rFonts w:ascii="Times New Roman" w:hAnsi="Times New Roman"/>
            <w:sz w:val="24"/>
          </w:rPr>
          <w:t>hongkyung.lee@dgist.ac.kr</w:t>
        </w:r>
      </w:hyperlink>
    </w:p>
    <w:p w14:paraId="65CC2407" w14:textId="77777777" w:rsidR="004A58C9" w:rsidRPr="004A58C9" w:rsidRDefault="004A58C9" w:rsidP="00DB4DA1">
      <w:pPr>
        <w:spacing w:line="276" w:lineRule="auto"/>
        <w:rPr>
          <w:rFonts w:ascii="Times New Roman" w:hAnsi="Times New Roman"/>
          <w:b/>
          <w:color w:val="000000" w:themeColor="text1"/>
          <w:sz w:val="24"/>
        </w:rPr>
      </w:pPr>
    </w:p>
    <w:p w14:paraId="1E0FCD03" w14:textId="1F8A86D6" w:rsidR="004855F5" w:rsidRPr="004855F5" w:rsidRDefault="004855F5" w:rsidP="00DB4DA1">
      <w:pPr>
        <w:spacing w:line="276" w:lineRule="auto"/>
        <w:jc w:val="both"/>
        <w:rPr>
          <w:rFonts w:ascii="Times New Roman" w:eastAsia="Times New Roman" w:hAnsi="Times New Roman"/>
          <w:color w:val="000000"/>
          <w:sz w:val="24"/>
          <w:szCs w:val="24"/>
        </w:rPr>
      </w:pPr>
      <w:r w:rsidRPr="004855F5">
        <w:rPr>
          <w:rFonts w:ascii="Times New Roman" w:eastAsia="Times New Roman" w:hAnsi="Times New Roman"/>
          <w:color w:val="000000"/>
          <w:sz w:val="24"/>
          <w:szCs w:val="24"/>
        </w:rPr>
        <w:t xml:space="preserve">Li-metal batteries (LMBs) have been revisited to </w:t>
      </w:r>
      <w:r w:rsidR="00A51834">
        <w:rPr>
          <w:rFonts w:ascii="Times New Roman" w:eastAsia="Times New Roman" w:hAnsi="Times New Roman"/>
          <w:color w:val="000000"/>
          <w:sz w:val="24"/>
          <w:szCs w:val="24"/>
        </w:rPr>
        <w:t>surpass</w:t>
      </w:r>
      <w:r w:rsidRPr="004855F5">
        <w:rPr>
          <w:rFonts w:ascii="Times New Roman" w:eastAsia="Times New Roman" w:hAnsi="Times New Roman"/>
          <w:color w:val="000000"/>
          <w:sz w:val="24"/>
          <w:szCs w:val="24"/>
        </w:rPr>
        <w:t xml:space="preserve"> the theoretical energy density limit of current Li-ion</w:t>
      </w:r>
      <w:r w:rsidR="00354847">
        <w:rPr>
          <w:rFonts w:ascii="Times New Roman" w:eastAsia="Times New Roman" w:hAnsi="Times New Roman"/>
          <w:color w:val="000000"/>
          <w:sz w:val="24"/>
          <w:szCs w:val="24"/>
        </w:rPr>
        <w:t>s</w:t>
      </w:r>
      <w:r w:rsidRPr="004855F5">
        <w:rPr>
          <w:rFonts w:ascii="Times New Roman" w:eastAsia="Times New Roman" w:hAnsi="Times New Roman"/>
          <w:color w:val="000000"/>
          <w:sz w:val="24"/>
          <w:szCs w:val="24"/>
        </w:rPr>
        <w:t xml:space="preserve">. However, its practical uses in rechargeable batteries have long been plagued for several decades due to Li dendrite growth and low Coulombic eﬃciency (CE), resulting in safety hazards and poor cycling performances. Moreover, Li metal anode suffers from the dynamic evolution of interphase structures due to uncontrolled Li plating/stripping processes, leading to severe Li pulverization and chemical failures of cell components. Therefore, a highly stable Li-electrolyte interface structure with rational cell design is highly required to regulate Li deposition and minimize the Li loss, thereby enabling higher-energy, highly safe, longer-cycling LMBs. </w:t>
      </w:r>
    </w:p>
    <w:p w14:paraId="1A72E168" w14:textId="69908BB4" w:rsidR="00E44896" w:rsidRPr="004D1D49" w:rsidRDefault="004855F5" w:rsidP="00DB4DA1">
      <w:pPr>
        <w:spacing w:line="276" w:lineRule="auto"/>
        <w:ind w:firstLineChars="177" w:firstLine="425"/>
        <w:jc w:val="both"/>
        <w:rPr>
          <w:rFonts w:ascii="Times New Roman" w:hAnsi="Times New Roman"/>
          <w:sz w:val="24"/>
        </w:rPr>
      </w:pPr>
      <w:r w:rsidRPr="004855F5">
        <w:rPr>
          <w:rFonts w:ascii="Times New Roman" w:eastAsia="Times New Roman" w:hAnsi="Times New Roman"/>
          <w:color w:val="000000"/>
          <w:sz w:val="24"/>
          <w:szCs w:val="24"/>
        </w:rPr>
        <w:t xml:space="preserve">In this talk, the physicochemical features and structural evolution of the Li-electrolyte interface will be discussed. Critical parameters of cell design have been redefined to obtain a high-energy-density in practice, and their effects on cycling performances have been investigated [1]. Through this “top-down” approach to </w:t>
      </w:r>
      <w:r>
        <w:rPr>
          <w:rFonts w:ascii="Times New Roman" w:eastAsia="Times New Roman" w:hAnsi="Times New Roman"/>
          <w:color w:val="000000"/>
          <w:sz w:val="24"/>
          <w:szCs w:val="24"/>
        </w:rPr>
        <w:t>elucidate</w:t>
      </w:r>
      <w:r w:rsidRPr="004855F5">
        <w:rPr>
          <w:rFonts w:ascii="Times New Roman" w:eastAsia="Times New Roman" w:hAnsi="Times New Roman"/>
          <w:color w:val="000000"/>
          <w:sz w:val="24"/>
          <w:szCs w:val="24"/>
        </w:rPr>
        <w:t xml:space="preserve"> more realistic challenges in practical LMBs, a prototypical 300 </w:t>
      </w:r>
      <w:proofErr w:type="spellStart"/>
      <w:r w:rsidRPr="004855F5">
        <w:rPr>
          <w:rFonts w:ascii="Times New Roman" w:eastAsia="Times New Roman" w:hAnsi="Times New Roman"/>
          <w:color w:val="000000"/>
          <w:sz w:val="24"/>
          <w:szCs w:val="24"/>
        </w:rPr>
        <w:t>Wh</w:t>
      </w:r>
      <w:proofErr w:type="spellEnd"/>
      <w:r w:rsidRPr="004855F5">
        <w:rPr>
          <w:rFonts w:ascii="Times New Roman" w:eastAsia="Times New Roman" w:hAnsi="Times New Roman"/>
          <w:color w:val="000000"/>
          <w:sz w:val="24"/>
          <w:szCs w:val="24"/>
        </w:rPr>
        <w:t xml:space="preserve"> kg</w:t>
      </w:r>
      <w:r w:rsidRPr="004855F5">
        <w:rPr>
          <w:rFonts w:ascii="Times New Roman" w:eastAsia="Times New Roman" w:hAnsi="Times New Roman"/>
          <w:color w:val="000000"/>
          <w:sz w:val="24"/>
          <w:szCs w:val="24"/>
          <w:vertAlign w:val="superscript"/>
        </w:rPr>
        <w:t>−1</w:t>
      </w:r>
      <w:r w:rsidRPr="004855F5">
        <w:rPr>
          <w:rFonts w:ascii="Times New Roman" w:eastAsia="Times New Roman" w:hAnsi="Times New Roman"/>
          <w:color w:val="000000"/>
          <w:sz w:val="24"/>
          <w:szCs w:val="24"/>
        </w:rPr>
        <w:t xml:space="preserve"> Li-metal pouch cell (1.0 Ah) has been successfully demonstrated by combining with much thinner Li-metal, LiNi</w:t>
      </w:r>
      <w:r w:rsidRPr="004855F5">
        <w:rPr>
          <w:rFonts w:ascii="Times New Roman" w:eastAsia="Times New Roman" w:hAnsi="Times New Roman"/>
          <w:color w:val="000000"/>
          <w:sz w:val="24"/>
          <w:szCs w:val="24"/>
          <w:vertAlign w:val="subscript"/>
        </w:rPr>
        <w:t>0.6</w:t>
      </w:r>
      <w:r w:rsidRPr="004855F5">
        <w:rPr>
          <w:rFonts w:ascii="Times New Roman" w:eastAsia="Times New Roman" w:hAnsi="Times New Roman"/>
          <w:color w:val="000000"/>
          <w:sz w:val="24"/>
          <w:szCs w:val="24"/>
        </w:rPr>
        <w:t>Mn</w:t>
      </w:r>
      <w:r w:rsidRPr="004855F5">
        <w:rPr>
          <w:rFonts w:ascii="Times New Roman" w:eastAsia="Times New Roman" w:hAnsi="Times New Roman"/>
          <w:color w:val="000000"/>
          <w:sz w:val="24"/>
          <w:szCs w:val="24"/>
          <w:vertAlign w:val="subscript"/>
        </w:rPr>
        <w:t>0.2</w:t>
      </w:r>
      <w:r w:rsidRPr="004855F5">
        <w:rPr>
          <w:rFonts w:ascii="Times New Roman" w:eastAsia="Times New Roman" w:hAnsi="Times New Roman"/>
          <w:color w:val="000000"/>
          <w:sz w:val="24"/>
          <w:szCs w:val="24"/>
        </w:rPr>
        <w:t>Co</w:t>
      </w:r>
      <w:r w:rsidRPr="004855F5">
        <w:rPr>
          <w:rFonts w:ascii="Times New Roman" w:eastAsia="Times New Roman" w:hAnsi="Times New Roman"/>
          <w:color w:val="000000"/>
          <w:sz w:val="24"/>
          <w:szCs w:val="24"/>
          <w:vertAlign w:val="subscript"/>
        </w:rPr>
        <w:t>0.2</w:t>
      </w:r>
      <w:r w:rsidRPr="004855F5">
        <w:rPr>
          <w:rFonts w:ascii="Times New Roman" w:eastAsia="Times New Roman" w:hAnsi="Times New Roman"/>
          <w:color w:val="000000"/>
          <w:sz w:val="24"/>
          <w:szCs w:val="24"/>
        </w:rPr>
        <w:t>O</w:t>
      </w:r>
      <w:r w:rsidRPr="004855F5">
        <w:rPr>
          <w:rFonts w:ascii="Times New Roman" w:eastAsia="Times New Roman" w:hAnsi="Times New Roman"/>
          <w:color w:val="000000"/>
          <w:sz w:val="24"/>
          <w:szCs w:val="24"/>
          <w:vertAlign w:val="subscript"/>
        </w:rPr>
        <w:t>2</w:t>
      </w:r>
      <w:r w:rsidRPr="004855F5">
        <w:rPr>
          <w:rFonts w:ascii="Times New Roman" w:eastAsia="Times New Roman" w:hAnsi="Times New Roman"/>
          <w:color w:val="000000"/>
          <w:sz w:val="24"/>
          <w:szCs w:val="24"/>
        </w:rPr>
        <w:t xml:space="preserve"> cathode and, lean electrolyte [2]. A key issue inherent to Li-metal pouch cells is excessive cell swelling triggered by parasitic reactions with electrolytes and a highly porous passivation layer buildup. It has been demonstrated that the cell swelling can be suppressed by more than 100% with 1.2 M </w:t>
      </w:r>
      <w:proofErr w:type="spellStart"/>
      <w:r w:rsidRPr="004855F5">
        <w:rPr>
          <w:rFonts w:ascii="Times New Roman" w:eastAsia="Times New Roman" w:hAnsi="Times New Roman"/>
          <w:color w:val="000000"/>
          <w:sz w:val="24"/>
          <w:szCs w:val="24"/>
        </w:rPr>
        <w:t>LiFSI</w:t>
      </w:r>
      <w:proofErr w:type="spellEnd"/>
      <w:r w:rsidRPr="004855F5">
        <w:rPr>
          <w:rFonts w:ascii="Times New Roman" w:eastAsia="Times New Roman" w:hAnsi="Times New Roman"/>
          <w:color w:val="000000"/>
          <w:sz w:val="24"/>
          <w:szCs w:val="24"/>
        </w:rPr>
        <w:t>/(</w:t>
      </w:r>
      <w:proofErr w:type="gramStart"/>
      <w:r w:rsidRPr="004855F5">
        <w:rPr>
          <w:rFonts w:ascii="Times New Roman" w:eastAsia="Times New Roman" w:hAnsi="Times New Roman"/>
          <w:color w:val="000000"/>
          <w:sz w:val="24"/>
          <w:szCs w:val="24"/>
        </w:rPr>
        <w:t>TEP:BTFE</w:t>
      </w:r>
      <w:proofErr w:type="gramEnd"/>
      <w:r w:rsidRPr="004855F5">
        <w:rPr>
          <w:rFonts w:ascii="Times New Roman" w:eastAsia="Times New Roman" w:hAnsi="Times New Roman"/>
          <w:color w:val="000000"/>
          <w:sz w:val="24"/>
          <w:szCs w:val="24"/>
        </w:rPr>
        <w:t>) electrolytes and uniform external pressure and thereby resulting in more than 200 stable cycles with 86% capacity retention. Based on the findings, multi-scale engineering approaches on the battery materials and cell interior/exterior designs will be presented.</w:t>
      </w:r>
    </w:p>
    <w:p w14:paraId="4562C157" w14:textId="303D46BE" w:rsidR="00DD7683" w:rsidRDefault="00DD7683" w:rsidP="00DB4DA1">
      <w:pPr>
        <w:spacing w:line="276" w:lineRule="auto"/>
        <w:rPr>
          <w:rFonts w:ascii="Times New Roman" w:hAnsi="Times New Roman"/>
          <w:b/>
          <w:sz w:val="24"/>
        </w:rPr>
      </w:pPr>
    </w:p>
    <w:p w14:paraId="39CFA55D" w14:textId="756121F5" w:rsidR="00632E01" w:rsidRDefault="00632E01" w:rsidP="00DB4DA1">
      <w:pPr>
        <w:spacing w:line="276" w:lineRule="auto"/>
        <w:rPr>
          <w:rFonts w:ascii="Times New Roman" w:hAnsi="Times New Roman"/>
          <w:b/>
          <w:sz w:val="24"/>
        </w:rPr>
      </w:pPr>
      <w:r>
        <w:rPr>
          <w:rFonts w:ascii="Times New Roman" w:hAnsi="Times New Roman" w:hint="eastAsia"/>
          <w:b/>
          <w:sz w:val="24"/>
        </w:rPr>
        <w:t>R</w:t>
      </w:r>
      <w:r>
        <w:rPr>
          <w:rFonts w:ascii="Times New Roman" w:hAnsi="Times New Roman"/>
          <w:b/>
          <w:sz w:val="24"/>
        </w:rPr>
        <w:t>eference</w:t>
      </w:r>
    </w:p>
    <w:p w14:paraId="667D9C44" w14:textId="61544E4F" w:rsidR="00632E01" w:rsidRDefault="00632E01" w:rsidP="00DB4DA1">
      <w:pPr>
        <w:spacing w:line="276" w:lineRule="auto"/>
        <w:ind w:left="348" w:hangingChars="145" w:hanging="348"/>
        <w:rPr>
          <w:rFonts w:ascii="Times New Roman" w:hAnsi="Times New Roman"/>
          <w:sz w:val="24"/>
        </w:rPr>
      </w:pPr>
      <w:r>
        <w:rPr>
          <w:rFonts w:ascii="Times New Roman" w:hAnsi="Times New Roman"/>
          <w:sz w:val="24"/>
        </w:rPr>
        <w:t xml:space="preserve">[1] </w:t>
      </w:r>
      <w:r w:rsidRPr="00632E01">
        <w:rPr>
          <w:rFonts w:ascii="Times New Roman" w:hAnsi="Times New Roman"/>
          <w:sz w:val="24"/>
        </w:rPr>
        <w:t>S</w:t>
      </w:r>
      <w:r>
        <w:rPr>
          <w:rFonts w:ascii="Times New Roman" w:hAnsi="Times New Roman"/>
          <w:sz w:val="24"/>
        </w:rPr>
        <w:t>.</w:t>
      </w:r>
      <w:r w:rsidRPr="00632E01">
        <w:rPr>
          <w:rFonts w:ascii="Times New Roman" w:hAnsi="Times New Roman"/>
          <w:sz w:val="24"/>
        </w:rPr>
        <w:t xml:space="preserve"> Chen†, C</w:t>
      </w:r>
      <w:r>
        <w:rPr>
          <w:rFonts w:ascii="Times New Roman" w:hAnsi="Times New Roman"/>
          <w:sz w:val="24"/>
        </w:rPr>
        <w:t>.</w:t>
      </w:r>
      <w:r w:rsidRPr="00632E01">
        <w:rPr>
          <w:rFonts w:ascii="Times New Roman" w:hAnsi="Times New Roman"/>
          <w:sz w:val="24"/>
        </w:rPr>
        <w:t xml:space="preserve"> </w:t>
      </w:r>
      <w:proofErr w:type="spellStart"/>
      <w:r w:rsidRPr="00632E01">
        <w:rPr>
          <w:rFonts w:ascii="Times New Roman" w:hAnsi="Times New Roman"/>
          <w:sz w:val="24"/>
        </w:rPr>
        <w:t>Niu</w:t>
      </w:r>
      <w:proofErr w:type="spellEnd"/>
      <w:r w:rsidRPr="00632E01">
        <w:rPr>
          <w:rFonts w:ascii="Times New Roman" w:hAnsi="Times New Roman"/>
          <w:sz w:val="24"/>
        </w:rPr>
        <w:t>†, H</w:t>
      </w:r>
      <w:r>
        <w:rPr>
          <w:rFonts w:ascii="Times New Roman" w:hAnsi="Times New Roman"/>
          <w:sz w:val="24"/>
        </w:rPr>
        <w:t>.</w:t>
      </w:r>
      <w:r w:rsidRPr="00632E01">
        <w:rPr>
          <w:rFonts w:ascii="Times New Roman" w:hAnsi="Times New Roman"/>
          <w:sz w:val="24"/>
        </w:rPr>
        <w:t xml:space="preserve"> Lee†, Q</w:t>
      </w:r>
      <w:r>
        <w:rPr>
          <w:rFonts w:ascii="Times New Roman" w:hAnsi="Times New Roman"/>
          <w:sz w:val="24"/>
        </w:rPr>
        <w:t>.</w:t>
      </w:r>
      <w:r w:rsidRPr="00632E01">
        <w:rPr>
          <w:rFonts w:ascii="Times New Roman" w:hAnsi="Times New Roman"/>
          <w:sz w:val="24"/>
        </w:rPr>
        <w:t xml:space="preserve"> Li, L</w:t>
      </w:r>
      <w:r>
        <w:rPr>
          <w:rFonts w:ascii="Times New Roman" w:hAnsi="Times New Roman"/>
          <w:sz w:val="24"/>
        </w:rPr>
        <w:t>.</w:t>
      </w:r>
      <w:r w:rsidRPr="00632E01">
        <w:rPr>
          <w:rFonts w:ascii="Times New Roman" w:hAnsi="Times New Roman"/>
          <w:sz w:val="24"/>
        </w:rPr>
        <w:t xml:space="preserve"> Yu, W</w:t>
      </w:r>
      <w:r>
        <w:rPr>
          <w:rFonts w:ascii="Times New Roman" w:hAnsi="Times New Roman"/>
          <w:sz w:val="24"/>
        </w:rPr>
        <w:t>.</w:t>
      </w:r>
      <w:r w:rsidRPr="00632E01">
        <w:rPr>
          <w:rFonts w:ascii="Times New Roman" w:hAnsi="Times New Roman"/>
          <w:sz w:val="24"/>
        </w:rPr>
        <w:t xml:space="preserve"> Xu, J</w:t>
      </w:r>
      <w:r>
        <w:rPr>
          <w:rFonts w:ascii="Times New Roman" w:hAnsi="Times New Roman"/>
          <w:sz w:val="24"/>
        </w:rPr>
        <w:t>.</w:t>
      </w:r>
      <w:r w:rsidRPr="00632E01">
        <w:rPr>
          <w:rFonts w:ascii="Times New Roman" w:hAnsi="Times New Roman"/>
          <w:sz w:val="24"/>
        </w:rPr>
        <w:t>-G</w:t>
      </w:r>
      <w:r>
        <w:rPr>
          <w:rFonts w:ascii="Times New Roman" w:hAnsi="Times New Roman"/>
          <w:sz w:val="24"/>
        </w:rPr>
        <w:t>.</w:t>
      </w:r>
      <w:r w:rsidRPr="00632E01">
        <w:rPr>
          <w:rFonts w:ascii="Times New Roman" w:hAnsi="Times New Roman"/>
          <w:sz w:val="24"/>
        </w:rPr>
        <w:t xml:space="preserve"> Zhang, E</w:t>
      </w:r>
      <w:r>
        <w:rPr>
          <w:rFonts w:ascii="Times New Roman" w:hAnsi="Times New Roman"/>
          <w:sz w:val="24"/>
        </w:rPr>
        <w:t>.</w:t>
      </w:r>
      <w:r w:rsidRPr="00632E01">
        <w:rPr>
          <w:rFonts w:ascii="Times New Roman" w:hAnsi="Times New Roman"/>
          <w:sz w:val="24"/>
        </w:rPr>
        <w:t xml:space="preserve"> J. </w:t>
      </w:r>
      <w:proofErr w:type="spellStart"/>
      <w:r w:rsidRPr="00632E01">
        <w:rPr>
          <w:rFonts w:ascii="Times New Roman" w:hAnsi="Times New Roman"/>
          <w:sz w:val="24"/>
        </w:rPr>
        <w:t>Dufek</w:t>
      </w:r>
      <w:proofErr w:type="spellEnd"/>
      <w:r w:rsidRPr="00632E01">
        <w:rPr>
          <w:rFonts w:ascii="Times New Roman" w:hAnsi="Times New Roman"/>
          <w:sz w:val="24"/>
        </w:rPr>
        <w:t>, M. S</w:t>
      </w:r>
      <w:r>
        <w:rPr>
          <w:rFonts w:ascii="Times New Roman" w:hAnsi="Times New Roman"/>
          <w:sz w:val="24"/>
        </w:rPr>
        <w:t>.</w:t>
      </w:r>
      <w:r w:rsidRPr="00632E01">
        <w:rPr>
          <w:rFonts w:ascii="Times New Roman" w:hAnsi="Times New Roman"/>
          <w:sz w:val="24"/>
        </w:rPr>
        <w:t xml:space="preserve"> Whittingham, S</w:t>
      </w:r>
      <w:r>
        <w:rPr>
          <w:rFonts w:ascii="Times New Roman" w:hAnsi="Times New Roman"/>
          <w:sz w:val="24"/>
        </w:rPr>
        <w:t>.</w:t>
      </w:r>
      <w:r w:rsidRPr="00632E01">
        <w:rPr>
          <w:rFonts w:ascii="Times New Roman" w:hAnsi="Times New Roman"/>
          <w:sz w:val="24"/>
        </w:rPr>
        <w:t xml:space="preserve"> Meng, J</w:t>
      </w:r>
      <w:r>
        <w:rPr>
          <w:rFonts w:ascii="Times New Roman" w:hAnsi="Times New Roman"/>
          <w:sz w:val="24"/>
        </w:rPr>
        <w:t>.</w:t>
      </w:r>
      <w:r w:rsidRPr="00632E01">
        <w:rPr>
          <w:rFonts w:ascii="Times New Roman" w:hAnsi="Times New Roman"/>
          <w:sz w:val="24"/>
        </w:rPr>
        <w:t xml:space="preserve"> Xiao, J</w:t>
      </w:r>
      <w:r>
        <w:rPr>
          <w:rFonts w:ascii="Times New Roman" w:hAnsi="Times New Roman"/>
          <w:sz w:val="24"/>
        </w:rPr>
        <w:t>.</w:t>
      </w:r>
      <w:r w:rsidRPr="00632E01">
        <w:rPr>
          <w:rFonts w:ascii="Times New Roman" w:hAnsi="Times New Roman"/>
          <w:sz w:val="24"/>
        </w:rPr>
        <w:t xml:space="preserve"> Liu, </w:t>
      </w:r>
      <w:r w:rsidRPr="00632E01">
        <w:rPr>
          <w:rFonts w:ascii="Times New Roman" w:hAnsi="Times New Roman"/>
          <w:i/>
          <w:sz w:val="24"/>
        </w:rPr>
        <w:t>Joule</w:t>
      </w:r>
      <w:r w:rsidRPr="00632E01">
        <w:rPr>
          <w:rFonts w:ascii="Times New Roman" w:hAnsi="Times New Roman"/>
          <w:sz w:val="24"/>
        </w:rPr>
        <w:t>, 3 (4) 1094-1105 (2019)</w:t>
      </w:r>
      <w:r w:rsidR="00085905">
        <w:rPr>
          <w:rFonts w:ascii="Times New Roman" w:hAnsi="Times New Roman"/>
          <w:sz w:val="24"/>
        </w:rPr>
        <w:t>.</w:t>
      </w:r>
    </w:p>
    <w:p w14:paraId="2182299A" w14:textId="1AC4F0AA" w:rsidR="00632E01" w:rsidRPr="00632E01" w:rsidRDefault="00632E01" w:rsidP="00DB4DA1">
      <w:pPr>
        <w:spacing w:line="276" w:lineRule="auto"/>
        <w:ind w:left="348" w:hangingChars="145" w:hanging="348"/>
        <w:rPr>
          <w:rFonts w:ascii="Times New Roman" w:hAnsi="Times New Roman"/>
          <w:sz w:val="24"/>
        </w:rPr>
      </w:pPr>
      <w:r>
        <w:rPr>
          <w:rFonts w:ascii="Times New Roman" w:hAnsi="Times New Roman"/>
          <w:sz w:val="24"/>
        </w:rPr>
        <w:t xml:space="preserve">[2] </w:t>
      </w:r>
      <w:r w:rsidRPr="00632E01">
        <w:rPr>
          <w:rFonts w:ascii="Times New Roman" w:hAnsi="Times New Roman"/>
          <w:sz w:val="24"/>
        </w:rPr>
        <w:t>C</w:t>
      </w:r>
      <w:r>
        <w:rPr>
          <w:rFonts w:ascii="Times New Roman" w:hAnsi="Times New Roman"/>
          <w:sz w:val="24"/>
        </w:rPr>
        <w:t xml:space="preserve">. </w:t>
      </w:r>
      <w:proofErr w:type="spellStart"/>
      <w:r w:rsidRPr="00632E01">
        <w:rPr>
          <w:rFonts w:ascii="Times New Roman" w:hAnsi="Times New Roman"/>
          <w:sz w:val="24"/>
        </w:rPr>
        <w:t>Niu</w:t>
      </w:r>
      <w:proofErr w:type="spellEnd"/>
      <w:r w:rsidRPr="00632E01">
        <w:rPr>
          <w:rFonts w:ascii="Times New Roman" w:hAnsi="Times New Roman"/>
          <w:sz w:val="24"/>
        </w:rPr>
        <w:t>, H</w:t>
      </w:r>
      <w:r>
        <w:rPr>
          <w:rFonts w:ascii="Times New Roman" w:hAnsi="Times New Roman"/>
          <w:sz w:val="24"/>
        </w:rPr>
        <w:t>.</w:t>
      </w:r>
      <w:r w:rsidRPr="00632E01">
        <w:rPr>
          <w:rFonts w:ascii="Times New Roman" w:hAnsi="Times New Roman"/>
          <w:sz w:val="24"/>
        </w:rPr>
        <w:t xml:space="preserve"> Lee, S</w:t>
      </w:r>
      <w:r>
        <w:rPr>
          <w:rFonts w:ascii="Times New Roman" w:hAnsi="Times New Roman"/>
          <w:sz w:val="24"/>
        </w:rPr>
        <w:t>.</w:t>
      </w:r>
      <w:r w:rsidRPr="00632E01">
        <w:rPr>
          <w:rFonts w:ascii="Times New Roman" w:hAnsi="Times New Roman"/>
          <w:sz w:val="24"/>
        </w:rPr>
        <w:t xml:space="preserve"> Chen, Q</w:t>
      </w:r>
      <w:r>
        <w:rPr>
          <w:rFonts w:ascii="Times New Roman" w:hAnsi="Times New Roman"/>
          <w:sz w:val="24"/>
        </w:rPr>
        <w:t>.</w:t>
      </w:r>
      <w:r w:rsidRPr="00632E01">
        <w:rPr>
          <w:rFonts w:ascii="Times New Roman" w:hAnsi="Times New Roman"/>
          <w:sz w:val="24"/>
        </w:rPr>
        <w:t xml:space="preserve"> Li, J</w:t>
      </w:r>
      <w:r>
        <w:rPr>
          <w:rFonts w:ascii="Times New Roman" w:hAnsi="Times New Roman"/>
          <w:sz w:val="24"/>
        </w:rPr>
        <w:t>.</w:t>
      </w:r>
      <w:r w:rsidRPr="00632E01">
        <w:rPr>
          <w:rFonts w:ascii="Times New Roman" w:hAnsi="Times New Roman"/>
          <w:sz w:val="24"/>
        </w:rPr>
        <w:t xml:space="preserve"> Du, W</w:t>
      </w:r>
      <w:r>
        <w:rPr>
          <w:rFonts w:ascii="Times New Roman" w:hAnsi="Times New Roman"/>
          <w:sz w:val="24"/>
        </w:rPr>
        <w:t>.</w:t>
      </w:r>
      <w:r w:rsidRPr="00632E01">
        <w:rPr>
          <w:rFonts w:ascii="Times New Roman" w:hAnsi="Times New Roman"/>
          <w:sz w:val="24"/>
        </w:rPr>
        <w:t xml:space="preserve"> Xu, J</w:t>
      </w:r>
      <w:r>
        <w:rPr>
          <w:rFonts w:ascii="Times New Roman" w:hAnsi="Times New Roman"/>
          <w:sz w:val="24"/>
        </w:rPr>
        <w:t>.</w:t>
      </w:r>
      <w:r w:rsidRPr="00632E01">
        <w:rPr>
          <w:rFonts w:ascii="Times New Roman" w:hAnsi="Times New Roman"/>
          <w:sz w:val="24"/>
        </w:rPr>
        <w:t>-G</w:t>
      </w:r>
      <w:r>
        <w:rPr>
          <w:rFonts w:ascii="Times New Roman" w:hAnsi="Times New Roman"/>
          <w:sz w:val="24"/>
        </w:rPr>
        <w:t>.</w:t>
      </w:r>
      <w:r w:rsidRPr="00632E01">
        <w:rPr>
          <w:rFonts w:ascii="Times New Roman" w:hAnsi="Times New Roman"/>
          <w:sz w:val="24"/>
        </w:rPr>
        <w:t xml:space="preserve"> Zhang, M. S</w:t>
      </w:r>
      <w:r>
        <w:rPr>
          <w:rFonts w:ascii="Times New Roman" w:hAnsi="Times New Roman"/>
          <w:sz w:val="24"/>
        </w:rPr>
        <w:t>.</w:t>
      </w:r>
      <w:r w:rsidRPr="00632E01">
        <w:rPr>
          <w:rFonts w:ascii="Times New Roman" w:hAnsi="Times New Roman"/>
          <w:sz w:val="24"/>
        </w:rPr>
        <w:t xml:space="preserve"> Whittingham, J</w:t>
      </w:r>
      <w:r>
        <w:rPr>
          <w:rFonts w:ascii="Times New Roman" w:hAnsi="Times New Roman"/>
          <w:sz w:val="24"/>
        </w:rPr>
        <w:t>.</w:t>
      </w:r>
      <w:r w:rsidRPr="00632E01">
        <w:rPr>
          <w:rFonts w:ascii="Times New Roman" w:hAnsi="Times New Roman"/>
          <w:sz w:val="24"/>
        </w:rPr>
        <w:t xml:space="preserve"> Xiao, J</w:t>
      </w:r>
      <w:r>
        <w:rPr>
          <w:rFonts w:ascii="Times New Roman" w:hAnsi="Times New Roman"/>
          <w:sz w:val="24"/>
        </w:rPr>
        <w:t>.</w:t>
      </w:r>
      <w:r w:rsidRPr="00632E01">
        <w:rPr>
          <w:rFonts w:ascii="Times New Roman" w:hAnsi="Times New Roman"/>
          <w:sz w:val="24"/>
        </w:rPr>
        <w:t xml:space="preserve"> Liu, </w:t>
      </w:r>
      <w:r w:rsidRPr="00632E01">
        <w:rPr>
          <w:rFonts w:ascii="Times New Roman" w:hAnsi="Times New Roman"/>
          <w:i/>
          <w:sz w:val="24"/>
        </w:rPr>
        <w:t>Nat</w:t>
      </w:r>
      <w:r>
        <w:rPr>
          <w:rFonts w:ascii="Times New Roman" w:hAnsi="Times New Roman"/>
          <w:i/>
          <w:sz w:val="24"/>
        </w:rPr>
        <w:t>.</w:t>
      </w:r>
      <w:r w:rsidRPr="00632E01">
        <w:rPr>
          <w:rFonts w:ascii="Times New Roman" w:hAnsi="Times New Roman"/>
          <w:i/>
          <w:sz w:val="24"/>
        </w:rPr>
        <w:t xml:space="preserve"> Energy</w:t>
      </w:r>
      <w:r w:rsidRPr="00632E01">
        <w:rPr>
          <w:rFonts w:ascii="Times New Roman" w:hAnsi="Times New Roman"/>
          <w:sz w:val="24"/>
        </w:rPr>
        <w:t xml:space="preserve"> 4, 551–559 (2019)</w:t>
      </w:r>
      <w:r>
        <w:rPr>
          <w:rFonts w:ascii="Times New Roman" w:hAnsi="Times New Roman"/>
          <w:sz w:val="24"/>
        </w:rPr>
        <w:t>.</w:t>
      </w:r>
    </w:p>
    <w:sectPr w:rsidR="00632E01" w:rsidRPr="00632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457B" w14:textId="77777777" w:rsidR="00FB027E" w:rsidRDefault="00FB027E" w:rsidP="00E43687">
      <w:r>
        <w:separator/>
      </w:r>
    </w:p>
  </w:endnote>
  <w:endnote w:type="continuationSeparator" w:id="0">
    <w:p w14:paraId="15000485" w14:textId="77777777" w:rsidR="00FB027E" w:rsidRDefault="00FB027E" w:rsidP="00E4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07C4" w14:textId="77777777" w:rsidR="00FB027E" w:rsidRDefault="00FB027E" w:rsidP="00E43687">
      <w:r>
        <w:separator/>
      </w:r>
    </w:p>
  </w:footnote>
  <w:footnote w:type="continuationSeparator" w:id="0">
    <w:p w14:paraId="4E2817AD" w14:textId="77777777" w:rsidR="00FB027E" w:rsidRDefault="00FB027E" w:rsidP="00E4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5C"/>
    <w:rsid w:val="0001722B"/>
    <w:rsid w:val="0008185C"/>
    <w:rsid w:val="00085905"/>
    <w:rsid w:val="00097960"/>
    <w:rsid w:val="000F7C2B"/>
    <w:rsid w:val="001562EC"/>
    <w:rsid w:val="001A2E7A"/>
    <w:rsid w:val="001B5E42"/>
    <w:rsid w:val="001E4F6F"/>
    <w:rsid w:val="001F13F3"/>
    <w:rsid w:val="00251340"/>
    <w:rsid w:val="002537CF"/>
    <w:rsid w:val="00293672"/>
    <w:rsid w:val="00293D2E"/>
    <w:rsid w:val="002C2FFC"/>
    <w:rsid w:val="00352383"/>
    <w:rsid w:val="00354847"/>
    <w:rsid w:val="0038429E"/>
    <w:rsid w:val="00425C4F"/>
    <w:rsid w:val="004855F5"/>
    <w:rsid w:val="004A58C9"/>
    <w:rsid w:val="004D1D49"/>
    <w:rsid w:val="00567EC3"/>
    <w:rsid w:val="005A5A43"/>
    <w:rsid w:val="006162F4"/>
    <w:rsid w:val="00632E01"/>
    <w:rsid w:val="00672304"/>
    <w:rsid w:val="00682CA7"/>
    <w:rsid w:val="006D5D70"/>
    <w:rsid w:val="006D75C0"/>
    <w:rsid w:val="007210FB"/>
    <w:rsid w:val="007357DB"/>
    <w:rsid w:val="007A5756"/>
    <w:rsid w:val="007B54F8"/>
    <w:rsid w:val="00850AC7"/>
    <w:rsid w:val="00893722"/>
    <w:rsid w:val="008D0177"/>
    <w:rsid w:val="008D3715"/>
    <w:rsid w:val="00907A70"/>
    <w:rsid w:val="009202F4"/>
    <w:rsid w:val="0098351B"/>
    <w:rsid w:val="00A23D61"/>
    <w:rsid w:val="00A466C9"/>
    <w:rsid w:val="00A51834"/>
    <w:rsid w:val="00A64D4F"/>
    <w:rsid w:val="00B27F4E"/>
    <w:rsid w:val="00B4602B"/>
    <w:rsid w:val="00B65716"/>
    <w:rsid w:val="00C829A2"/>
    <w:rsid w:val="00CB6966"/>
    <w:rsid w:val="00D10ED0"/>
    <w:rsid w:val="00D72F0B"/>
    <w:rsid w:val="00D90040"/>
    <w:rsid w:val="00DB4DA1"/>
    <w:rsid w:val="00DC515F"/>
    <w:rsid w:val="00DD7683"/>
    <w:rsid w:val="00DF1DE8"/>
    <w:rsid w:val="00E07E45"/>
    <w:rsid w:val="00E26065"/>
    <w:rsid w:val="00E43687"/>
    <w:rsid w:val="00E44896"/>
    <w:rsid w:val="00E46FBA"/>
    <w:rsid w:val="00EA34E9"/>
    <w:rsid w:val="00EC5042"/>
    <w:rsid w:val="00ED247B"/>
    <w:rsid w:val="00F75C69"/>
    <w:rsid w:val="00F82802"/>
    <w:rsid w:val="00FB027E"/>
    <w:rsid w:val="00FC7C40"/>
    <w:rsid w:val="00FF74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D206D"/>
  <w15:chartTrackingRefBased/>
  <w15:docId w15:val="{0A37C30E-1358-446C-9869-65BED2C5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18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8185C"/>
    <w:pPr>
      <w:autoSpaceDE w:val="0"/>
      <w:autoSpaceDN w:val="0"/>
    </w:pPr>
    <w:rPr>
      <w:color w:val="000000"/>
      <w:sz w:val="24"/>
      <w:szCs w:val="24"/>
    </w:rPr>
  </w:style>
  <w:style w:type="character" w:styleId="CommentReference">
    <w:name w:val="annotation reference"/>
    <w:basedOn w:val="DefaultParagraphFont"/>
    <w:uiPriority w:val="99"/>
    <w:semiHidden/>
    <w:unhideWhenUsed/>
    <w:rsid w:val="00B27F4E"/>
    <w:rPr>
      <w:sz w:val="18"/>
      <w:szCs w:val="18"/>
    </w:rPr>
  </w:style>
  <w:style w:type="paragraph" w:styleId="CommentText">
    <w:name w:val="annotation text"/>
    <w:basedOn w:val="Normal"/>
    <w:link w:val="CommentTextChar"/>
    <w:uiPriority w:val="99"/>
    <w:semiHidden/>
    <w:unhideWhenUsed/>
    <w:rsid w:val="00B27F4E"/>
  </w:style>
  <w:style w:type="character" w:customStyle="1" w:styleId="CommentTextChar">
    <w:name w:val="Comment Text Char"/>
    <w:basedOn w:val="DefaultParagraphFont"/>
    <w:link w:val="CommentText"/>
    <w:uiPriority w:val="99"/>
    <w:semiHidden/>
    <w:rsid w:val="00B27F4E"/>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B27F4E"/>
    <w:rPr>
      <w:b/>
      <w:bCs/>
    </w:rPr>
  </w:style>
  <w:style w:type="character" w:customStyle="1" w:styleId="CommentSubjectChar">
    <w:name w:val="Comment Subject Char"/>
    <w:basedOn w:val="CommentTextChar"/>
    <w:link w:val="CommentSubject"/>
    <w:uiPriority w:val="99"/>
    <w:semiHidden/>
    <w:rsid w:val="00B27F4E"/>
    <w:rPr>
      <w:rFonts w:ascii="Calibri" w:hAnsi="Calibri" w:cs="Times New Roman"/>
      <w:b/>
      <w:bCs/>
    </w:rPr>
  </w:style>
  <w:style w:type="paragraph" w:styleId="BalloonText">
    <w:name w:val="Balloon Text"/>
    <w:basedOn w:val="Normal"/>
    <w:link w:val="BalloonTextChar"/>
    <w:uiPriority w:val="99"/>
    <w:semiHidden/>
    <w:unhideWhenUsed/>
    <w:rsid w:val="00B27F4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7F4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43687"/>
    <w:pPr>
      <w:tabs>
        <w:tab w:val="center" w:pos="4513"/>
        <w:tab w:val="right" w:pos="9026"/>
      </w:tabs>
      <w:snapToGrid w:val="0"/>
    </w:pPr>
  </w:style>
  <w:style w:type="character" w:customStyle="1" w:styleId="HeaderChar">
    <w:name w:val="Header Char"/>
    <w:basedOn w:val="DefaultParagraphFont"/>
    <w:link w:val="Header"/>
    <w:uiPriority w:val="99"/>
    <w:rsid w:val="00E43687"/>
    <w:rPr>
      <w:rFonts w:ascii="Calibri" w:hAnsi="Calibri" w:cs="Times New Roman"/>
    </w:rPr>
  </w:style>
  <w:style w:type="paragraph" w:styleId="Footer">
    <w:name w:val="footer"/>
    <w:basedOn w:val="Normal"/>
    <w:link w:val="FooterChar"/>
    <w:uiPriority w:val="99"/>
    <w:unhideWhenUsed/>
    <w:rsid w:val="00E43687"/>
    <w:pPr>
      <w:tabs>
        <w:tab w:val="center" w:pos="4513"/>
        <w:tab w:val="right" w:pos="9026"/>
      </w:tabs>
      <w:snapToGrid w:val="0"/>
    </w:pPr>
  </w:style>
  <w:style w:type="character" w:customStyle="1" w:styleId="FooterChar">
    <w:name w:val="Footer Char"/>
    <w:basedOn w:val="DefaultParagraphFont"/>
    <w:link w:val="Footer"/>
    <w:uiPriority w:val="99"/>
    <w:rsid w:val="00E43687"/>
    <w:rPr>
      <w:rFonts w:ascii="Calibri" w:hAnsi="Calibri" w:cs="Times New Roman"/>
    </w:rPr>
  </w:style>
  <w:style w:type="character" w:styleId="Hyperlink">
    <w:name w:val="Hyperlink"/>
    <w:basedOn w:val="DefaultParagraphFont"/>
    <w:uiPriority w:val="99"/>
    <w:unhideWhenUsed/>
    <w:rsid w:val="00E43687"/>
    <w:rPr>
      <w:color w:val="0563C1" w:themeColor="hyperlink"/>
      <w:u w:val="single"/>
    </w:rPr>
  </w:style>
  <w:style w:type="character" w:styleId="UnresolvedMention">
    <w:name w:val="Unresolved Mention"/>
    <w:basedOn w:val="DefaultParagraphFont"/>
    <w:uiPriority w:val="99"/>
    <w:rsid w:val="00E43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4659">
      <w:bodyDiv w:val="1"/>
      <w:marLeft w:val="0"/>
      <w:marRight w:val="0"/>
      <w:marTop w:val="0"/>
      <w:marBottom w:val="0"/>
      <w:divBdr>
        <w:top w:val="none" w:sz="0" w:space="0" w:color="auto"/>
        <w:left w:val="none" w:sz="0" w:space="0" w:color="auto"/>
        <w:bottom w:val="none" w:sz="0" w:space="0" w:color="auto"/>
        <w:right w:val="none" w:sz="0" w:space="0" w:color="auto"/>
      </w:divBdr>
    </w:div>
    <w:div w:id="235172095">
      <w:bodyDiv w:val="1"/>
      <w:marLeft w:val="0"/>
      <w:marRight w:val="0"/>
      <w:marTop w:val="0"/>
      <w:marBottom w:val="0"/>
      <w:divBdr>
        <w:top w:val="none" w:sz="0" w:space="0" w:color="auto"/>
        <w:left w:val="none" w:sz="0" w:space="0" w:color="auto"/>
        <w:bottom w:val="none" w:sz="0" w:space="0" w:color="auto"/>
        <w:right w:val="none" w:sz="0" w:space="0" w:color="auto"/>
      </w:divBdr>
    </w:div>
    <w:div w:id="747653192">
      <w:bodyDiv w:val="1"/>
      <w:marLeft w:val="0"/>
      <w:marRight w:val="0"/>
      <w:marTop w:val="0"/>
      <w:marBottom w:val="0"/>
      <w:divBdr>
        <w:top w:val="none" w:sz="0" w:space="0" w:color="auto"/>
        <w:left w:val="none" w:sz="0" w:space="0" w:color="auto"/>
        <w:bottom w:val="none" w:sz="0" w:space="0" w:color="auto"/>
        <w:right w:val="none" w:sz="0" w:space="0" w:color="auto"/>
      </w:divBdr>
    </w:div>
    <w:div w:id="1080179582">
      <w:bodyDiv w:val="1"/>
      <w:marLeft w:val="0"/>
      <w:marRight w:val="0"/>
      <w:marTop w:val="0"/>
      <w:marBottom w:val="0"/>
      <w:divBdr>
        <w:top w:val="none" w:sz="0" w:space="0" w:color="auto"/>
        <w:left w:val="none" w:sz="0" w:space="0" w:color="auto"/>
        <w:bottom w:val="none" w:sz="0" w:space="0" w:color="auto"/>
        <w:right w:val="none" w:sz="0" w:space="0" w:color="auto"/>
      </w:divBdr>
    </w:div>
    <w:div w:id="1156071302">
      <w:bodyDiv w:val="1"/>
      <w:marLeft w:val="0"/>
      <w:marRight w:val="0"/>
      <w:marTop w:val="0"/>
      <w:marBottom w:val="0"/>
      <w:divBdr>
        <w:top w:val="none" w:sz="0" w:space="0" w:color="auto"/>
        <w:left w:val="none" w:sz="0" w:space="0" w:color="auto"/>
        <w:bottom w:val="none" w:sz="0" w:space="0" w:color="auto"/>
        <w:right w:val="none" w:sz="0" w:space="0" w:color="auto"/>
      </w:divBdr>
    </w:div>
    <w:div w:id="1177381482">
      <w:bodyDiv w:val="1"/>
      <w:marLeft w:val="0"/>
      <w:marRight w:val="0"/>
      <w:marTop w:val="0"/>
      <w:marBottom w:val="0"/>
      <w:divBdr>
        <w:top w:val="none" w:sz="0" w:space="0" w:color="auto"/>
        <w:left w:val="none" w:sz="0" w:space="0" w:color="auto"/>
        <w:bottom w:val="none" w:sz="0" w:space="0" w:color="auto"/>
        <w:right w:val="none" w:sz="0" w:space="0" w:color="auto"/>
      </w:divBdr>
    </w:div>
    <w:div w:id="1768309882">
      <w:bodyDiv w:val="1"/>
      <w:marLeft w:val="0"/>
      <w:marRight w:val="0"/>
      <w:marTop w:val="0"/>
      <w:marBottom w:val="0"/>
      <w:divBdr>
        <w:top w:val="none" w:sz="0" w:space="0" w:color="auto"/>
        <w:left w:val="none" w:sz="0" w:space="0" w:color="auto"/>
        <w:bottom w:val="none" w:sz="0" w:space="0" w:color="auto"/>
        <w:right w:val="none" w:sz="0" w:space="0" w:color="auto"/>
      </w:divBdr>
    </w:div>
    <w:div w:id="18928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ngkyung.lee@dgist.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371</Words>
  <Characters>2119</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PNNL IM Services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Hongkyung</dc:creator>
  <cp:keywords/>
  <dc:description/>
  <cp:lastModifiedBy>이홍경</cp:lastModifiedBy>
  <cp:revision>25</cp:revision>
  <dcterms:created xsi:type="dcterms:W3CDTF">2019-12-16T14:58:00Z</dcterms:created>
  <dcterms:modified xsi:type="dcterms:W3CDTF">2020-11-03T10:27:00Z</dcterms:modified>
</cp:coreProperties>
</file>