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65" w:rsidRDefault="00707465" w:rsidP="004B5546">
      <w:pPr>
        <w:spacing w:line="360" w:lineRule="auto"/>
        <w:ind w:leftChars="50" w:left="100"/>
        <w:jc w:val="center"/>
        <w:rPr>
          <w:rFonts w:ascii="Times New Roman" w:eastAsia="맑은 고딕" w:hAnsi="Times New Roman" w:cs="Times New Roman"/>
          <w:b/>
          <w:kern w:val="22"/>
          <w:sz w:val="28"/>
          <w:szCs w:val="24"/>
        </w:rPr>
      </w:pPr>
    </w:p>
    <w:p w:rsidR="00A15F43" w:rsidRPr="00A15F43" w:rsidRDefault="00A15F43" w:rsidP="004B5546">
      <w:pPr>
        <w:spacing w:line="360" w:lineRule="auto"/>
        <w:jc w:val="center"/>
        <w:rPr>
          <w:rFonts w:ascii="Times New Roman" w:eastAsia="맑은 고딕" w:hAnsi="Times New Roman" w:cs="Times New Roman"/>
          <w:b/>
          <w:kern w:val="22"/>
          <w:sz w:val="32"/>
          <w:szCs w:val="24"/>
        </w:rPr>
      </w:pPr>
      <w:r w:rsidRPr="00A15F43">
        <w:rPr>
          <w:rFonts w:ascii="Times New Roman" w:eastAsia="맑은 고딕" w:hAnsi="Times New Roman" w:cs="Times New Roman"/>
          <w:b/>
          <w:kern w:val="22"/>
          <w:sz w:val="32"/>
          <w:szCs w:val="24"/>
        </w:rPr>
        <w:t xml:space="preserve">Beyond Li-ion batteries: Advanced energy-storage technologies </w:t>
      </w:r>
    </w:p>
    <w:p w:rsidR="00707465" w:rsidRPr="00AB76A5" w:rsidRDefault="004B5546" w:rsidP="004B5546">
      <w:pPr>
        <w:spacing w:line="360" w:lineRule="auto"/>
        <w:jc w:val="center"/>
        <w:rPr>
          <w:rFonts w:ascii="Times New Roman" w:hAnsi="Times New Roman" w:cs="Times New Roman"/>
          <w:sz w:val="28"/>
        </w:rPr>
      </w:pPr>
      <w:proofErr w:type="spellStart"/>
      <w:r w:rsidRPr="00AB76A5">
        <w:rPr>
          <w:rFonts w:ascii="Times New Roman" w:hAnsi="Times New Roman" w:cs="Times New Roman"/>
          <w:sz w:val="28"/>
        </w:rPr>
        <w:t>Hee-Dae</w:t>
      </w:r>
      <w:proofErr w:type="spellEnd"/>
      <w:r w:rsidRPr="00AB76A5">
        <w:rPr>
          <w:rFonts w:ascii="Times New Roman" w:hAnsi="Times New Roman" w:cs="Times New Roman"/>
          <w:sz w:val="28"/>
        </w:rPr>
        <w:t xml:space="preserve"> Lim</w:t>
      </w:r>
    </w:p>
    <w:p w:rsidR="00813BF1" w:rsidRPr="00813BF1" w:rsidRDefault="00813BF1" w:rsidP="00813BF1">
      <w:pPr>
        <w:spacing w:line="360" w:lineRule="auto"/>
        <w:jc w:val="center"/>
        <w:rPr>
          <w:rFonts w:ascii="Times New Roman" w:hAnsi="Times New Roman" w:cs="Times New Roman"/>
          <w:sz w:val="22"/>
        </w:rPr>
      </w:pPr>
      <w:r w:rsidRPr="00813BF1">
        <w:rPr>
          <w:rFonts w:ascii="Times New Roman" w:hAnsi="Times New Roman" w:cs="Times New Roman"/>
          <w:sz w:val="22"/>
        </w:rPr>
        <w:t>Energy Storage Research</w:t>
      </w:r>
      <w:r w:rsidR="00033E26" w:rsidRPr="00033E26">
        <w:rPr>
          <w:rFonts w:ascii="Times New Roman" w:hAnsi="Times New Roman" w:cs="Times New Roman"/>
          <w:sz w:val="22"/>
        </w:rPr>
        <w:t xml:space="preserve"> </w:t>
      </w:r>
      <w:r w:rsidR="00033E26" w:rsidRPr="00813BF1">
        <w:rPr>
          <w:rFonts w:ascii="Times New Roman" w:hAnsi="Times New Roman" w:cs="Times New Roman"/>
          <w:sz w:val="22"/>
        </w:rPr>
        <w:t>Center</w:t>
      </w:r>
      <w:r>
        <w:rPr>
          <w:rFonts w:ascii="Times New Roman" w:hAnsi="Times New Roman" w:cs="Times New Roman"/>
          <w:sz w:val="22"/>
        </w:rPr>
        <w:t xml:space="preserve">, </w:t>
      </w:r>
      <w:r w:rsidR="00033E26" w:rsidRPr="00033E26">
        <w:rPr>
          <w:rFonts w:ascii="Times New Roman" w:hAnsi="Times New Roman" w:cs="Times New Roman"/>
          <w:sz w:val="22"/>
        </w:rPr>
        <w:t>Clean Energy Research Division</w:t>
      </w:r>
    </w:p>
    <w:p w:rsidR="004B5546" w:rsidRPr="00813BF1" w:rsidRDefault="00813BF1" w:rsidP="00813BF1">
      <w:pPr>
        <w:spacing w:line="360" w:lineRule="auto"/>
        <w:jc w:val="center"/>
        <w:rPr>
          <w:rFonts w:ascii="Times New Roman" w:hAnsi="Times New Roman" w:cs="Times New Roman"/>
          <w:sz w:val="22"/>
        </w:rPr>
      </w:pPr>
      <w:r w:rsidRPr="00813BF1">
        <w:rPr>
          <w:rFonts w:ascii="Times New Roman" w:hAnsi="Times New Roman" w:cs="Times New Roman"/>
          <w:sz w:val="22"/>
        </w:rPr>
        <w:t>Korea Institute of Science and Technology (KIST)</w:t>
      </w:r>
    </w:p>
    <w:p w:rsidR="004B5546" w:rsidRDefault="004B5546" w:rsidP="004B5546">
      <w:pPr>
        <w:spacing w:line="360" w:lineRule="auto"/>
        <w:jc w:val="center"/>
        <w:rPr>
          <w:rFonts w:ascii="Times New Roman" w:hAnsi="Times New Roman" w:cs="Times New Roman"/>
          <w:sz w:val="22"/>
        </w:rPr>
      </w:pPr>
      <w:r w:rsidRPr="009B4E7A">
        <w:rPr>
          <w:rFonts w:ascii="Times New Roman" w:hAnsi="Times New Roman" w:cs="Times New Roman"/>
          <w:sz w:val="22"/>
        </w:rPr>
        <w:t xml:space="preserve">E-mail: </w:t>
      </w:r>
      <w:hyperlink r:id="rId4" w:history="1">
        <w:r w:rsidR="00033E26" w:rsidRPr="00CE6349">
          <w:rPr>
            <w:rStyle w:val="a3"/>
            <w:rFonts w:ascii="Times New Roman" w:hAnsi="Times New Roman" w:cs="Times New Roman" w:hint="eastAsia"/>
            <w:sz w:val="22"/>
          </w:rPr>
          <w:t>hdlim@kist.re.kr</w:t>
        </w:r>
      </w:hyperlink>
    </w:p>
    <w:p w:rsidR="004B5546" w:rsidRDefault="004B5546" w:rsidP="00707465">
      <w:pPr>
        <w:spacing w:line="360" w:lineRule="auto"/>
        <w:rPr>
          <w:rFonts w:ascii="Times New Roman" w:hAnsi="Times New Roman" w:cs="Times New Roman"/>
          <w:sz w:val="22"/>
        </w:rPr>
      </w:pPr>
    </w:p>
    <w:p w:rsidR="0039233A" w:rsidRDefault="00A15F43" w:rsidP="00A26F85">
      <w:pPr>
        <w:spacing w:line="360" w:lineRule="auto"/>
        <w:ind w:firstLineChars="50" w:firstLine="120"/>
        <w:rPr>
          <w:rFonts w:ascii="Times New Roman" w:eastAsia="맑은 고딕" w:hAnsi="Times New Roman" w:cs="Times New Roman"/>
          <w:kern w:val="0"/>
          <w:sz w:val="24"/>
          <w:szCs w:val="24"/>
        </w:rPr>
      </w:pPr>
      <w:r w:rsidRPr="00CA59F8">
        <w:rPr>
          <w:rFonts w:ascii="Times New Roman" w:hAnsi="Times New Roman" w:cs="Times New Roman"/>
          <w:sz w:val="24"/>
          <w:szCs w:val="24"/>
        </w:rPr>
        <w:t xml:space="preserve">Conventional Li-ion batteries (LIBs) have dominated most battery markets for the last 30 years; however, it is now urgent to explore suitable alternatives because of the limited </w:t>
      </w:r>
      <w:r w:rsidR="000E4AF5">
        <w:rPr>
          <w:rFonts w:ascii="Times New Roman" w:hAnsi="Times New Roman" w:cs="Times New Roman" w:hint="eastAsia"/>
          <w:sz w:val="24"/>
          <w:szCs w:val="24"/>
        </w:rPr>
        <w:t>Li</w:t>
      </w:r>
      <w:r w:rsidR="000E4AF5">
        <w:rPr>
          <w:rFonts w:ascii="Times New Roman" w:hAnsi="Times New Roman" w:cs="Times New Roman"/>
          <w:sz w:val="24"/>
          <w:szCs w:val="24"/>
        </w:rPr>
        <w:t xml:space="preserve"> </w:t>
      </w:r>
      <w:r w:rsidRPr="00CA59F8">
        <w:rPr>
          <w:rFonts w:ascii="Times New Roman" w:hAnsi="Times New Roman" w:cs="Times New Roman"/>
          <w:sz w:val="24"/>
          <w:szCs w:val="24"/>
        </w:rPr>
        <w:t xml:space="preserve">mineral resources. Among </w:t>
      </w:r>
      <w:r w:rsidR="000E4AF5">
        <w:rPr>
          <w:rFonts w:ascii="Times New Roman" w:hAnsi="Times New Roman" w:cs="Times New Roman" w:hint="eastAsia"/>
          <w:sz w:val="24"/>
          <w:szCs w:val="24"/>
        </w:rPr>
        <w:t>many</w:t>
      </w:r>
      <w:r w:rsidRPr="00CA59F8">
        <w:rPr>
          <w:rFonts w:ascii="Times New Roman" w:hAnsi="Times New Roman" w:cs="Times New Roman"/>
          <w:sz w:val="24"/>
          <w:szCs w:val="24"/>
        </w:rPr>
        <w:t xml:space="preserve"> candidates for new battery </w:t>
      </w:r>
      <w:bookmarkStart w:id="0" w:name="_GoBack"/>
      <w:bookmarkEnd w:id="0"/>
      <w:r w:rsidRPr="00CA59F8">
        <w:rPr>
          <w:rFonts w:ascii="Times New Roman" w:hAnsi="Times New Roman" w:cs="Times New Roman"/>
          <w:sz w:val="24"/>
          <w:szCs w:val="24"/>
        </w:rPr>
        <w:t xml:space="preserve">systems that use non-Li sources such as Na, Mg, Ca, Zn, and Al, rechargeable Mg metal batteries (RMBs) have attracted considerable attention as promising substitutes owing to their unique advantages, including the abundance of Mg metal resources in the Earth’s crust, their high chemical stability against </w:t>
      </w:r>
      <w:r w:rsidRPr="00816A1A">
        <w:rPr>
          <w:rFonts w:ascii="Times New Roman" w:hAnsi="Times New Roman" w:cs="Times New Roman"/>
          <w:sz w:val="24"/>
          <w:szCs w:val="24"/>
        </w:rPr>
        <w:t>water and oxygen, and their low redox potential (</w:t>
      </w:r>
      <w:r w:rsidRPr="00816A1A">
        <w:rPr>
          <w:rFonts w:ascii="Times New Roman" w:eastAsia="바탕" w:hAnsi="Times New Roman" w:cs="Times New Roman"/>
          <w:sz w:val="24"/>
          <w:szCs w:val="24"/>
        </w:rPr>
        <w:t>−</w:t>
      </w:r>
      <w:r w:rsidRPr="00816A1A">
        <w:rPr>
          <w:rFonts w:ascii="Times New Roman" w:hAnsi="Times New Roman" w:cs="Times New Roman"/>
          <w:sz w:val="24"/>
          <w:szCs w:val="24"/>
        </w:rPr>
        <w:t xml:space="preserve">2.36 V vs. SHE, standard hydrogen electrode). </w:t>
      </w:r>
      <w:r>
        <w:rPr>
          <w:rFonts w:ascii="Times New Roman" w:hAnsi="Times New Roman" w:cs="Times New Roman" w:hint="eastAsia"/>
          <w:sz w:val="24"/>
          <w:szCs w:val="24"/>
        </w:rPr>
        <w:t>Also,</w:t>
      </w:r>
      <w:r>
        <w:rPr>
          <w:rFonts w:ascii="Times New Roman" w:hAnsi="Times New Roman" w:cs="Times New Roman"/>
          <w:sz w:val="24"/>
          <w:szCs w:val="24"/>
        </w:rPr>
        <w:t xml:space="preserve"> </w:t>
      </w:r>
      <w:r>
        <w:rPr>
          <w:rFonts w:ascii="Times New Roman" w:hAnsi="Times New Roman" w:cs="Times New Roman" w:hint="eastAsia"/>
          <w:sz w:val="24"/>
          <w:szCs w:val="24"/>
        </w:rPr>
        <w:t>t</w:t>
      </w:r>
      <w:r w:rsidRPr="00816A1A">
        <w:rPr>
          <w:rFonts w:ascii="Times New Roman" w:hAnsi="Times New Roman" w:cs="Times New Roman"/>
          <w:sz w:val="24"/>
          <w:szCs w:val="24"/>
        </w:rPr>
        <w:t>he Mg ion can transfer two electrons per ion during a redox reaction, resulting in high volumetric capacity (3,833 mAh cm</w:t>
      </w:r>
      <w:r w:rsidRPr="00816A1A">
        <w:rPr>
          <w:rFonts w:ascii="Times New Roman" w:eastAsia="바탕" w:hAnsi="Times New Roman" w:cs="Times New Roman"/>
          <w:sz w:val="24"/>
          <w:szCs w:val="24"/>
          <w:vertAlign w:val="superscript"/>
        </w:rPr>
        <w:t>−</w:t>
      </w:r>
      <w:r w:rsidRPr="00816A1A">
        <w:rPr>
          <w:rFonts w:ascii="Times New Roman" w:hAnsi="Times New Roman" w:cs="Times New Roman"/>
          <w:sz w:val="24"/>
          <w:szCs w:val="24"/>
          <w:vertAlign w:val="superscript"/>
        </w:rPr>
        <w:t>3</w:t>
      </w:r>
      <w:r w:rsidRPr="00816A1A">
        <w:rPr>
          <w:rFonts w:ascii="Times New Roman" w:hAnsi="Times New Roman" w:cs="Times New Roman"/>
          <w:sz w:val="24"/>
          <w:szCs w:val="24"/>
        </w:rPr>
        <w:t>).</w:t>
      </w:r>
      <w:r w:rsidR="00503C15">
        <w:rPr>
          <w:rFonts w:ascii="Times New Roman" w:hAnsi="Times New Roman" w:cs="Times New Roman"/>
          <w:sz w:val="24"/>
          <w:szCs w:val="24"/>
        </w:rPr>
        <w:t xml:space="preserve"> </w:t>
      </w:r>
      <w:r w:rsidRPr="00816A1A">
        <w:rPr>
          <w:rFonts w:ascii="Times New Roman" w:eastAsia="맑은 고딕" w:hAnsi="Times New Roman" w:cs="Times New Roman"/>
          <w:kern w:val="0"/>
          <w:sz w:val="24"/>
          <w:szCs w:val="24"/>
        </w:rPr>
        <w:t>D</w:t>
      </w:r>
      <w:r w:rsidRPr="00816A1A">
        <w:rPr>
          <w:rFonts w:ascii="Times New Roman" w:hAnsi="Times New Roman" w:cs="Times New Roman"/>
          <w:kern w:val="0"/>
          <w:sz w:val="24"/>
          <w:szCs w:val="24"/>
        </w:rPr>
        <w:t xml:space="preserve">espite their great </w:t>
      </w:r>
      <w:r>
        <w:rPr>
          <w:rFonts w:ascii="Times New Roman" w:hAnsi="Times New Roman" w:cs="Times New Roman" w:hint="eastAsia"/>
          <w:kern w:val="0"/>
          <w:sz w:val="24"/>
          <w:szCs w:val="24"/>
        </w:rPr>
        <w:t>advantageous</w:t>
      </w:r>
      <w:r w:rsidRPr="00816A1A">
        <w:rPr>
          <w:rFonts w:ascii="Times New Roman" w:hAnsi="Times New Roman" w:cs="Times New Roman"/>
          <w:kern w:val="0"/>
          <w:sz w:val="24"/>
          <w:szCs w:val="24"/>
        </w:rPr>
        <w:t xml:space="preserve">, there </w:t>
      </w:r>
      <w:r>
        <w:rPr>
          <w:rFonts w:ascii="Times New Roman" w:hAnsi="Times New Roman" w:cs="Times New Roman" w:hint="eastAsia"/>
          <w:kern w:val="0"/>
          <w:sz w:val="24"/>
          <w:szCs w:val="24"/>
        </w:rPr>
        <w:t>have</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been</w:t>
      </w:r>
      <w:r w:rsidRPr="00816A1A">
        <w:rPr>
          <w:rFonts w:ascii="Times New Roman" w:hAnsi="Times New Roman" w:cs="Times New Roman"/>
          <w:kern w:val="0"/>
          <w:sz w:val="24"/>
          <w:szCs w:val="24"/>
        </w:rPr>
        <w:t xml:space="preserve"> few reports on research strategies to improve the elect</w:t>
      </w:r>
      <w:r w:rsidR="00503C15">
        <w:rPr>
          <w:rFonts w:ascii="Times New Roman" w:hAnsi="Times New Roman" w:cs="Times New Roman"/>
          <w:kern w:val="0"/>
          <w:sz w:val="24"/>
          <w:szCs w:val="24"/>
        </w:rPr>
        <w:t>rochemical performance</w:t>
      </w:r>
      <w:r w:rsidR="00453578">
        <w:rPr>
          <w:rFonts w:ascii="Times New Roman" w:hAnsi="Times New Roman" w:cs="Times New Roman"/>
          <w:kern w:val="0"/>
          <w:sz w:val="24"/>
          <w:szCs w:val="24"/>
        </w:rPr>
        <w:t>s</w:t>
      </w:r>
      <w:r w:rsidR="00503C15">
        <w:rPr>
          <w:rFonts w:ascii="Times New Roman" w:hAnsi="Times New Roman" w:cs="Times New Roman"/>
          <w:kern w:val="0"/>
          <w:sz w:val="24"/>
          <w:szCs w:val="24"/>
        </w:rPr>
        <w:t xml:space="preserve"> of RMBs. </w:t>
      </w:r>
      <w:r w:rsidR="00503C15">
        <w:rPr>
          <w:rFonts w:ascii="Times New Roman" w:hAnsi="Times New Roman" w:cs="Times New Roman" w:hint="eastAsia"/>
          <w:kern w:val="0"/>
          <w:sz w:val="24"/>
          <w:szCs w:val="24"/>
        </w:rPr>
        <w:t>Therefore,</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it</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is</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now</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urgent</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to</w:t>
      </w:r>
      <w:r w:rsidR="00503C15">
        <w:rPr>
          <w:rFonts w:ascii="Times New Roman" w:hAnsi="Times New Roman" w:cs="Times New Roman"/>
          <w:kern w:val="0"/>
          <w:sz w:val="24"/>
          <w:szCs w:val="24"/>
        </w:rPr>
        <w:t xml:space="preserve"> </w:t>
      </w:r>
      <w:r w:rsidR="0039233A">
        <w:rPr>
          <w:rFonts w:ascii="Times New Roman" w:hAnsi="Times New Roman" w:cs="Times New Roman" w:hint="eastAsia"/>
          <w:kern w:val="0"/>
          <w:sz w:val="24"/>
          <w:szCs w:val="24"/>
        </w:rPr>
        <w:t>find</w:t>
      </w:r>
      <w:r w:rsidR="0039233A">
        <w:rPr>
          <w:rFonts w:ascii="Times New Roman" w:hAnsi="Times New Roman" w:cs="Times New Roman"/>
          <w:kern w:val="0"/>
          <w:sz w:val="24"/>
          <w:szCs w:val="24"/>
        </w:rPr>
        <w:t xml:space="preserve"> </w:t>
      </w:r>
      <w:r w:rsidR="0039233A">
        <w:rPr>
          <w:rFonts w:ascii="Times New Roman" w:hAnsi="Times New Roman" w:cs="Times New Roman" w:hint="eastAsia"/>
          <w:kern w:val="0"/>
          <w:sz w:val="24"/>
          <w:szCs w:val="24"/>
        </w:rPr>
        <w:t>a</w:t>
      </w:r>
      <w:r w:rsidR="0039233A">
        <w:rPr>
          <w:rFonts w:ascii="Times New Roman" w:hAnsi="Times New Roman" w:cs="Times New Roman"/>
          <w:kern w:val="0"/>
          <w:sz w:val="24"/>
          <w:szCs w:val="24"/>
        </w:rPr>
        <w:t xml:space="preserve"> </w:t>
      </w:r>
      <w:r w:rsidR="0039233A">
        <w:rPr>
          <w:rFonts w:ascii="Times New Roman" w:hAnsi="Times New Roman" w:cs="Times New Roman" w:hint="eastAsia"/>
          <w:kern w:val="0"/>
          <w:sz w:val="24"/>
          <w:szCs w:val="24"/>
        </w:rPr>
        <w:t>new</w:t>
      </w:r>
      <w:r w:rsidR="0039233A">
        <w:rPr>
          <w:rFonts w:ascii="Times New Roman" w:hAnsi="Times New Roman" w:cs="Times New Roman"/>
          <w:kern w:val="0"/>
          <w:sz w:val="24"/>
          <w:szCs w:val="24"/>
        </w:rPr>
        <w:t xml:space="preserve"> </w:t>
      </w:r>
      <w:r w:rsidR="0039233A">
        <w:rPr>
          <w:rFonts w:ascii="Times New Roman" w:hAnsi="Times New Roman" w:cs="Times New Roman" w:hint="eastAsia"/>
          <w:kern w:val="0"/>
          <w:sz w:val="24"/>
          <w:szCs w:val="24"/>
        </w:rPr>
        <w:t>way</w:t>
      </w:r>
      <w:r w:rsidR="0039233A">
        <w:rPr>
          <w:rFonts w:ascii="Times New Roman" w:hAnsi="Times New Roman" w:cs="Times New Roman"/>
          <w:kern w:val="0"/>
          <w:sz w:val="24"/>
          <w:szCs w:val="24"/>
        </w:rPr>
        <w:t xml:space="preserve"> for </w:t>
      </w:r>
      <w:r w:rsidR="00503C15">
        <w:rPr>
          <w:rFonts w:ascii="Times New Roman" w:hAnsi="Times New Roman" w:cs="Times New Roman" w:hint="eastAsia"/>
          <w:kern w:val="0"/>
          <w:sz w:val="24"/>
          <w:szCs w:val="24"/>
        </w:rPr>
        <w:t>improv</w:t>
      </w:r>
      <w:r w:rsidR="0039233A">
        <w:rPr>
          <w:rFonts w:ascii="Times New Roman" w:hAnsi="Times New Roman" w:cs="Times New Roman"/>
          <w:kern w:val="0"/>
          <w:sz w:val="24"/>
          <w:szCs w:val="24"/>
        </w:rPr>
        <w:t>ing</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the</w:t>
      </w:r>
      <w:r w:rsidR="00503C15">
        <w:rPr>
          <w:rFonts w:ascii="Times New Roman" w:hAnsi="Times New Roman" w:cs="Times New Roman"/>
          <w:kern w:val="0"/>
          <w:sz w:val="24"/>
          <w:szCs w:val="24"/>
        </w:rPr>
        <w:t xml:space="preserve"> performance of RMB </w:t>
      </w:r>
      <w:r w:rsidR="00503C15">
        <w:rPr>
          <w:rFonts w:ascii="Times New Roman" w:hAnsi="Times New Roman" w:cs="Times New Roman" w:hint="eastAsia"/>
          <w:kern w:val="0"/>
          <w:sz w:val="24"/>
          <w:szCs w:val="24"/>
        </w:rPr>
        <w:t>and</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various</w:t>
      </w:r>
      <w:r w:rsidR="00503C15">
        <w:rPr>
          <w:rFonts w:ascii="Times New Roman" w:hAnsi="Times New Roman" w:cs="Times New Roman"/>
          <w:kern w:val="0"/>
          <w:sz w:val="24"/>
          <w:szCs w:val="24"/>
        </w:rPr>
        <w:t xml:space="preserve"> technical issues </w:t>
      </w:r>
      <w:r w:rsidR="00503C15">
        <w:rPr>
          <w:rFonts w:ascii="Times New Roman" w:hAnsi="Times New Roman" w:cs="Times New Roman" w:hint="eastAsia"/>
          <w:kern w:val="0"/>
          <w:sz w:val="24"/>
          <w:szCs w:val="24"/>
        </w:rPr>
        <w:t>also</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should</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be</w:t>
      </w:r>
      <w:r w:rsidR="00503C15">
        <w:rPr>
          <w:rFonts w:ascii="Times New Roman" w:hAnsi="Times New Roman" w:cs="Times New Roman"/>
          <w:kern w:val="0"/>
          <w:sz w:val="24"/>
          <w:szCs w:val="24"/>
        </w:rPr>
        <w:t xml:space="preserve"> </w:t>
      </w:r>
      <w:r w:rsidR="00503C15">
        <w:rPr>
          <w:rFonts w:ascii="Times New Roman" w:hAnsi="Times New Roman" w:cs="Times New Roman" w:hint="eastAsia"/>
          <w:kern w:val="0"/>
          <w:sz w:val="24"/>
          <w:szCs w:val="24"/>
        </w:rPr>
        <w:t>solved.</w:t>
      </w:r>
      <w:r w:rsidR="00503C15">
        <w:rPr>
          <w:rFonts w:ascii="Times New Roman"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T</w:t>
      </w:r>
      <w:r>
        <w:rPr>
          <w:rFonts w:ascii="Times New Roman" w:eastAsia="맑은 고딕" w:hAnsi="Times New Roman" w:cs="Times New Roman" w:hint="eastAsia"/>
          <w:kern w:val="0"/>
          <w:sz w:val="24"/>
          <w:szCs w:val="24"/>
        </w:rPr>
        <w:t>his</w:t>
      </w:r>
      <w:r>
        <w:rPr>
          <w:rFonts w:ascii="Times New Roman" w:eastAsia="맑은 고딕" w:hAnsi="Times New Roman" w:cs="Times New Roman"/>
          <w:kern w:val="0"/>
          <w:sz w:val="24"/>
          <w:szCs w:val="24"/>
        </w:rPr>
        <w:t xml:space="preserve"> </w:t>
      </w:r>
      <w:r w:rsidRPr="009A10F8">
        <w:rPr>
          <w:rFonts w:ascii="Times New Roman" w:eastAsia="맑은 고딕" w:hAnsi="Times New Roman" w:cs="Times New Roman"/>
          <w:kern w:val="0"/>
          <w:sz w:val="24"/>
          <w:szCs w:val="24"/>
        </w:rPr>
        <w:t xml:space="preserve">talk </w:t>
      </w:r>
      <w:r w:rsidR="0039233A">
        <w:rPr>
          <w:rFonts w:ascii="Times New Roman" w:eastAsia="맑은 고딕" w:hAnsi="Times New Roman" w:cs="Times New Roman" w:hint="eastAsia"/>
          <w:kern w:val="0"/>
          <w:sz w:val="24"/>
          <w:szCs w:val="24"/>
        </w:rPr>
        <w:t>aims</w:t>
      </w:r>
      <w:r w:rsidR="0039233A">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to</w:t>
      </w:r>
      <w:r w:rsidR="0039233A">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introduce</w:t>
      </w:r>
      <w:r w:rsidR="0039233A">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Mg metal</w:t>
      </w:r>
      <w:r w:rsidR="0039233A">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batter</w:t>
      </w:r>
      <w:r w:rsidR="00C24BD9">
        <w:rPr>
          <w:rFonts w:ascii="Times New Roman" w:eastAsia="맑은 고딕" w:hAnsi="Times New Roman" w:cs="Times New Roman"/>
          <w:kern w:val="0"/>
          <w:sz w:val="24"/>
          <w:szCs w:val="24"/>
        </w:rPr>
        <w:t>ies</w:t>
      </w:r>
      <w:r w:rsidR="0039233A">
        <w:rPr>
          <w:rFonts w:ascii="Times New Roman" w:eastAsia="맑은 고딕" w:hAnsi="Times New Roman" w:cs="Times New Roman"/>
          <w:kern w:val="0"/>
          <w:sz w:val="24"/>
          <w:szCs w:val="24"/>
        </w:rPr>
        <w:t xml:space="preserve"> as next-generation batter</w:t>
      </w:r>
      <w:r w:rsidR="00C24BD9">
        <w:rPr>
          <w:rFonts w:ascii="Times New Roman" w:eastAsia="맑은 고딕" w:hAnsi="Times New Roman" w:cs="Times New Roman"/>
          <w:kern w:val="0"/>
          <w:sz w:val="24"/>
          <w:szCs w:val="24"/>
        </w:rPr>
        <w:t>y systems</w:t>
      </w:r>
      <w:r w:rsidR="0039233A">
        <w:rPr>
          <w:rFonts w:ascii="Times New Roman" w:eastAsia="맑은 고딕" w:hAnsi="Times New Roman" w:cs="Times New Roman" w:hint="eastAsia"/>
          <w:kern w:val="0"/>
          <w:sz w:val="24"/>
          <w:szCs w:val="24"/>
        </w:rPr>
        <w:t>,</w:t>
      </w:r>
      <w:r w:rsidR="0039233A">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and</w:t>
      </w:r>
      <w:r w:rsidR="0039233A">
        <w:rPr>
          <w:rFonts w:ascii="Times New Roman" w:eastAsia="맑은 고딕" w:hAnsi="Times New Roman" w:cs="Times New Roman"/>
          <w:kern w:val="0"/>
          <w:sz w:val="24"/>
          <w:szCs w:val="24"/>
        </w:rPr>
        <w:t xml:space="preserve"> </w:t>
      </w:r>
      <w:r w:rsidRPr="009A10F8">
        <w:rPr>
          <w:rFonts w:ascii="Times New Roman" w:eastAsia="맑은 고딕" w:hAnsi="Times New Roman" w:cs="Times New Roman"/>
          <w:kern w:val="0"/>
          <w:sz w:val="24"/>
          <w:szCs w:val="24"/>
        </w:rPr>
        <w:t xml:space="preserve">will </w:t>
      </w:r>
      <w:r>
        <w:rPr>
          <w:rFonts w:ascii="Times New Roman" w:eastAsia="맑은 고딕" w:hAnsi="Times New Roman" w:cs="Times New Roman" w:hint="eastAsia"/>
          <w:kern w:val="0"/>
          <w:sz w:val="24"/>
          <w:szCs w:val="24"/>
        </w:rPr>
        <w:t>cover</w:t>
      </w:r>
      <w:r>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various</w:t>
      </w:r>
      <w:r w:rsidR="0039233A">
        <w:rPr>
          <w:rFonts w:ascii="Times New Roman" w:eastAsia="맑은 고딕" w:hAnsi="Times New Roman" w:cs="Times New Roman"/>
          <w:kern w:val="0"/>
          <w:sz w:val="24"/>
          <w:szCs w:val="24"/>
        </w:rPr>
        <w:t xml:space="preserve"> </w:t>
      </w:r>
      <w:r w:rsidR="0039233A" w:rsidRPr="006967C0">
        <w:rPr>
          <w:rFonts w:ascii="Times New Roman" w:eastAsia="맑은 고딕" w:hAnsi="Times New Roman" w:cs="Times New Roman"/>
          <w:kern w:val="0"/>
          <w:sz w:val="24"/>
          <w:szCs w:val="24"/>
        </w:rPr>
        <w:t>strateg</w:t>
      </w:r>
      <w:r w:rsidR="0039233A">
        <w:rPr>
          <w:rFonts w:ascii="Times New Roman" w:eastAsia="맑은 고딕" w:hAnsi="Times New Roman" w:cs="Times New Roman" w:hint="eastAsia"/>
          <w:kern w:val="0"/>
          <w:sz w:val="24"/>
          <w:szCs w:val="24"/>
        </w:rPr>
        <w:t>ies</w:t>
      </w:r>
      <w:r w:rsidR="0039233A">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to</w:t>
      </w:r>
      <w:r w:rsidR="0039233A">
        <w:rPr>
          <w:rFonts w:ascii="Times New Roman" w:eastAsia="맑은 고딕" w:hAnsi="Times New Roman" w:cs="Times New Roman"/>
          <w:kern w:val="0"/>
          <w:sz w:val="24"/>
          <w:szCs w:val="24"/>
        </w:rPr>
        <w:t xml:space="preserve"> </w:t>
      </w:r>
      <w:r w:rsidR="0039233A">
        <w:rPr>
          <w:rFonts w:ascii="Times New Roman" w:eastAsia="맑은 고딕" w:hAnsi="Times New Roman" w:cs="Times New Roman" w:hint="eastAsia"/>
          <w:kern w:val="0"/>
          <w:sz w:val="24"/>
          <w:szCs w:val="24"/>
        </w:rPr>
        <w:t>improve</w:t>
      </w:r>
      <w:r w:rsidR="0039233A">
        <w:rPr>
          <w:rFonts w:ascii="Times New Roman" w:eastAsia="맑은 고딕" w:hAnsi="Times New Roman" w:cs="Times New Roman"/>
          <w:kern w:val="0"/>
          <w:sz w:val="24"/>
          <w:szCs w:val="24"/>
        </w:rPr>
        <w:t xml:space="preserve"> </w:t>
      </w:r>
      <w:r w:rsidR="0039233A" w:rsidRPr="00816A1A">
        <w:rPr>
          <w:rFonts w:ascii="Times New Roman" w:hAnsi="Times New Roman" w:cs="Times New Roman"/>
          <w:kern w:val="0"/>
          <w:sz w:val="24"/>
          <w:szCs w:val="24"/>
        </w:rPr>
        <w:t>the elect</w:t>
      </w:r>
      <w:r w:rsidR="0039233A">
        <w:rPr>
          <w:rFonts w:ascii="Times New Roman" w:hAnsi="Times New Roman" w:cs="Times New Roman"/>
          <w:kern w:val="0"/>
          <w:sz w:val="24"/>
          <w:szCs w:val="24"/>
        </w:rPr>
        <w:t>rochemical performance</w:t>
      </w:r>
      <w:r w:rsidR="00C24BD9">
        <w:rPr>
          <w:rFonts w:ascii="Times New Roman" w:hAnsi="Times New Roman" w:cs="Times New Roman"/>
          <w:kern w:val="0"/>
          <w:sz w:val="24"/>
          <w:szCs w:val="24"/>
        </w:rPr>
        <w:t>s</w:t>
      </w:r>
      <w:r w:rsidR="0039233A">
        <w:rPr>
          <w:rFonts w:ascii="Times New Roman" w:hAnsi="Times New Roman" w:cs="Times New Roman" w:hint="eastAsia"/>
          <w:kern w:val="0"/>
          <w:sz w:val="24"/>
          <w:szCs w:val="24"/>
        </w:rPr>
        <w:t>.</w:t>
      </w:r>
      <w:r w:rsidR="0039233A">
        <w:rPr>
          <w:rFonts w:ascii="Times New Roman" w:hAnsi="Times New Roman" w:cs="Times New Roman"/>
          <w:kern w:val="0"/>
          <w:sz w:val="24"/>
          <w:szCs w:val="24"/>
        </w:rPr>
        <w:t xml:space="preserve"> </w:t>
      </w:r>
    </w:p>
    <w:p w:rsidR="00FC22C2" w:rsidRPr="00A15F43" w:rsidRDefault="00FC22C2" w:rsidP="00FC22C2">
      <w:pPr>
        <w:spacing w:line="480" w:lineRule="auto"/>
        <w:ind w:firstLineChars="50" w:firstLine="110"/>
        <w:rPr>
          <w:rFonts w:ascii="Times New Roman" w:hAnsi="Times New Roman" w:cs="Times New Roman"/>
          <w:sz w:val="22"/>
        </w:rPr>
      </w:pPr>
    </w:p>
    <w:sectPr w:rsidR="00FC22C2" w:rsidRPr="00A15F4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56"/>
    <w:rsid w:val="00033E26"/>
    <w:rsid w:val="0006211B"/>
    <w:rsid w:val="0008160F"/>
    <w:rsid w:val="000A6517"/>
    <w:rsid w:val="000E4AF5"/>
    <w:rsid w:val="001862A4"/>
    <w:rsid w:val="001F3BA4"/>
    <w:rsid w:val="0021214C"/>
    <w:rsid w:val="002774D3"/>
    <w:rsid w:val="002A5E0D"/>
    <w:rsid w:val="002F4462"/>
    <w:rsid w:val="002F6FD6"/>
    <w:rsid w:val="0039233A"/>
    <w:rsid w:val="003D333A"/>
    <w:rsid w:val="00453578"/>
    <w:rsid w:val="00475B6B"/>
    <w:rsid w:val="004B5546"/>
    <w:rsid w:val="00503C15"/>
    <w:rsid w:val="005E4145"/>
    <w:rsid w:val="005F18DD"/>
    <w:rsid w:val="00707465"/>
    <w:rsid w:val="00756C56"/>
    <w:rsid w:val="007A2FAD"/>
    <w:rsid w:val="00813BF1"/>
    <w:rsid w:val="0099206C"/>
    <w:rsid w:val="009B4E7A"/>
    <w:rsid w:val="00A15F43"/>
    <w:rsid w:val="00A26F85"/>
    <w:rsid w:val="00A9654F"/>
    <w:rsid w:val="00AB76A5"/>
    <w:rsid w:val="00BC5A0E"/>
    <w:rsid w:val="00C05647"/>
    <w:rsid w:val="00C24BD9"/>
    <w:rsid w:val="00C669C0"/>
    <w:rsid w:val="00D548AF"/>
    <w:rsid w:val="00D664E8"/>
    <w:rsid w:val="00D72A4A"/>
    <w:rsid w:val="00DC2734"/>
    <w:rsid w:val="00DD7140"/>
    <w:rsid w:val="00E37E23"/>
    <w:rsid w:val="00F13F5E"/>
    <w:rsid w:val="00FC22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A67D3-2834-47EB-B714-13F1FED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Char"/>
    <w:rsid w:val="00A9654F"/>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A9654F"/>
    <w:rPr>
      <w:rFonts w:ascii="맑은 고딕" w:eastAsia="맑은 고딕" w:hAnsi="맑은 고딕"/>
      <w:noProof/>
    </w:rPr>
  </w:style>
  <w:style w:type="character" w:styleId="a3">
    <w:name w:val="Hyperlink"/>
    <w:basedOn w:val="a0"/>
    <w:uiPriority w:val="99"/>
    <w:unhideWhenUsed/>
    <w:rsid w:val="00033E26"/>
    <w:rPr>
      <w:color w:val="0563C1" w:themeColor="hyperlink"/>
      <w:u w:val="single"/>
    </w:rPr>
  </w:style>
  <w:style w:type="paragraph" w:customStyle="1" w:styleId="RSCB02ArticleText">
    <w:name w:val="RSC B02 Article Text"/>
    <w:basedOn w:val="a"/>
    <w:link w:val="RSCB02ArticleTextChar"/>
    <w:qFormat/>
    <w:rsid w:val="00FC22C2"/>
    <w:pPr>
      <w:widowControl/>
      <w:wordWrap/>
      <w:autoSpaceDE/>
      <w:autoSpaceDN/>
      <w:spacing w:after="0" w:line="240" w:lineRule="exact"/>
    </w:pPr>
    <w:rPr>
      <w:rFonts w:cs="Times New Roman"/>
      <w:w w:val="108"/>
      <w:kern w:val="0"/>
      <w:sz w:val="18"/>
      <w:szCs w:val="18"/>
      <w:lang w:val="en-GB" w:eastAsia="en-US"/>
    </w:rPr>
  </w:style>
  <w:style w:type="character" w:customStyle="1" w:styleId="RSCB02ArticleTextChar">
    <w:name w:val="RSC B02 Article Text Char"/>
    <w:basedOn w:val="a0"/>
    <w:link w:val="RSCB02ArticleText"/>
    <w:rsid w:val="00FC22C2"/>
    <w:rPr>
      <w:rFonts w:cs="Times New Roman"/>
      <w:w w:val="108"/>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5607">
      <w:bodyDiv w:val="1"/>
      <w:marLeft w:val="0"/>
      <w:marRight w:val="0"/>
      <w:marTop w:val="0"/>
      <w:marBottom w:val="0"/>
      <w:divBdr>
        <w:top w:val="none" w:sz="0" w:space="0" w:color="auto"/>
        <w:left w:val="none" w:sz="0" w:space="0" w:color="auto"/>
        <w:bottom w:val="none" w:sz="0" w:space="0" w:color="auto"/>
        <w:right w:val="none" w:sz="0" w:space="0" w:color="auto"/>
      </w:divBdr>
    </w:div>
    <w:div w:id="1755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dlim@kist.re.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218</Words>
  <Characters>1246</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HeedaeLim</dc:creator>
  <cp:keywords/>
  <dc:description/>
  <cp:lastModifiedBy>임 희대</cp:lastModifiedBy>
  <cp:revision>41</cp:revision>
  <dcterms:created xsi:type="dcterms:W3CDTF">2017-10-26T18:05:00Z</dcterms:created>
  <dcterms:modified xsi:type="dcterms:W3CDTF">2022-10-13T04:58:00Z</dcterms:modified>
</cp:coreProperties>
</file>