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66E" w:rsidRDefault="00E0466E" w:rsidP="00E0466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习近平的外交政策与亚洲新安全观</w:t>
      </w:r>
    </w:p>
    <w:p w:rsidR="00E0466E" w:rsidRDefault="00E0466E" w:rsidP="00E0466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金灿荣</w:t>
      </w:r>
    </w:p>
    <w:p w:rsidR="00E0466E" w:rsidRDefault="00E0466E" w:rsidP="00E0466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中国人民大学国际关系学院</w:t>
      </w:r>
    </w:p>
    <w:p w:rsidR="00E0466E" w:rsidRDefault="00E0466E" w:rsidP="00E0466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</w:p>
    <w:p w:rsidR="00E0466E" w:rsidRPr="00E0466E" w:rsidRDefault="00E0466E" w:rsidP="00E0466E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E0466E">
        <w:rPr>
          <w:rFonts w:hint="eastAsia"/>
          <w:sz w:val="24"/>
          <w:szCs w:val="24"/>
        </w:rPr>
        <w:t>外交的地位</w:t>
      </w:r>
    </w:p>
    <w:p w:rsidR="00F57B47" w:rsidRPr="00F57B47" w:rsidRDefault="00E0466E" w:rsidP="00F57B47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F57B47">
        <w:rPr>
          <w:rFonts w:hint="eastAsia"/>
          <w:sz w:val="24"/>
          <w:szCs w:val="24"/>
        </w:rPr>
        <w:t>外交在决策议程中的地位靠前。</w:t>
      </w:r>
      <w:r w:rsidRPr="00F57B47">
        <w:rPr>
          <w:rFonts w:hint="eastAsia"/>
          <w:sz w:val="24"/>
          <w:szCs w:val="24"/>
        </w:rPr>
        <w:t>2013</w:t>
      </w:r>
      <w:r w:rsidRPr="00F57B47">
        <w:rPr>
          <w:rFonts w:hint="eastAsia"/>
          <w:sz w:val="24"/>
          <w:szCs w:val="24"/>
        </w:rPr>
        <w:t>年</w:t>
      </w:r>
      <w:r w:rsidRPr="00F57B47">
        <w:rPr>
          <w:rFonts w:hint="eastAsia"/>
          <w:sz w:val="24"/>
          <w:szCs w:val="24"/>
        </w:rPr>
        <w:t>1</w:t>
      </w:r>
      <w:r w:rsidRPr="00F57B47">
        <w:rPr>
          <w:rFonts w:hint="eastAsia"/>
          <w:sz w:val="24"/>
          <w:szCs w:val="24"/>
        </w:rPr>
        <w:t>月</w:t>
      </w:r>
      <w:r w:rsidRPr="00F57B47">
        <w:rPr>
          <w:rFonts w:hint="eastAsia"/>
          <w:sz w:val="24"/>
          <w:szCs w:val="24"/>
        </w:rPr>
        <w:t>28</w:t>
      </w:r>
      <w:r w:rsidRPr="00F57B47">
        <w:rPr>
          <w:rFonts w:hint="eastAsia"/>
          <w:sz w:val="24"/>
          <w:szCs w:val="24"/>
        </w:rPr>
        <w:t>日，新政治局第三次集</w:t>
      </w:r>
    </w:p>
    <w:p w:rsidR="00E0466E" w:rsidRDefault="00E0466E" w:rsidP="00F57B47">
      <w:pPr>
        <w:rPr>
          <w:sz w:val="24"/>
          <w:szCs w:val="24"/>
        </w:rPr>
      </w:pPr>
      <w:r w:rsidRPr="00F57B47">
        <w:rPr>
          <w:rFonts w:hint="eastAsia"/>
          <w:sz w:val="24"/>
          <w:szCs w:val="24"/>
        </w:rPr>
        <w:t>体学习就讨论了外交议题。</w:t>
      </w:r>
    </w:p>
    <w:p w:rsidR="00F57B47" w:rsidRDefault="00F57B47" w:rsidP="00F57B47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F57B47">
        <w:rPr>
          <w:rFonts w:hint="eastAsia"/>
          <w:sz w:val="24"/>
          <w:szCs w:val="24"/>
        </w:rPr>
        <w:t>对外交部门提出了更高的要求。“讲中国的机遇变成世界的机遇，将世界</w:t>
      </w:r>
    </w:p>
    <w:p w:rsidR="00F57B47" w:rsidRPr="00F57B47" w:rsidRDefault="00F57B47" w:rsidP="00F57B47">
      <w:pPr>
        <w:rPr>
          <w:sz w:val="24"/>
          <w:szCs w:val="24"/>
        </w:rPr>
      </w:pPr>
      <w:r w:rsidRPr="00F57B47">
        <w:rPr>
          <w:rFonts w:hint="eastAsia"/>
          <w:sz w:val="24"/>
          <w:szCs w:val="24"/>
        </w:rPr>
        <w:t>的机遇变成中国的机遇。”</w:t>
      </w:r>
    </w:p>
    <w:p w:rsidR="00F57B47" w:rsidRDefault="00F57B47" w:rsidP="00F57B47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时间投入多。自</w:t>
      </w:r>
      <w:r>
        <w:rPr>
          <w:rFonts w:hint="eastAsia"/>
          <w:sz w:val="24"/>
          <w:szCs w:val="24"/>
        </w:rPr>
        <w:t>2013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月习主席全面执政以来，出访的足迹遍及世界。</w:t>
      </w:r>
    </w:p>
    <w:p w:rsidR="00F57B47" w:rsidRDefault="00F57B47" w:rsidP="00F57B47">
      <w:pPr>
        <w:rPr>
          <w:sz w:val="24"/>
          <w:szCs w:val="24"/>
        </w:rPr>
      </w:pPr>
    </w:p>
    <w:p w:rsidR="00F57B47" w:rsidRPr="00F57B47" w:rsidRDefault="00F57B47" w:rsidP="00F57B47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F57B47">
        <w:rPr>
          <w:rFonts w:hint="eastAsia"/>
          <w:sz w:val="24"/>
          <w:szCs w:val="24"/>
        </w:rPr>
        <w:t>战略与</w:t>
      </w:r>
      <w:r w:rsidR="00A550D6">
        <w:rPr>
          <w:rFonts w:hint="eastAsia"/>
          <w:sz w:val="24"/>
          <w:szCs w:val="24"/>
        </w:rPr>
        <w:t>策略</w:t>
      </w:r>
      <w:r w:rsidRPr="00F57B47">
        <w:rPr>
          <w:rFonts w:hint="eastAsia"/>
          <w:sz w:val="24"/>
          <w:szCs w:val="24"/>
        </w:rPr>
        <w:t>分离</w:t>
      </w:r>
    </w:p>
    <w:p w:rsidR="00F57B47" w:rsidRDefault="00F57B47" w:rsidP="00F57B47">
      <w:pPr>
        <w:ind w:left="465"/>
        <w:rPr>
          <w:sz w:val="24"/>
          <w:szCs w:val="24"/>
        </w:rPr>
      </w:pPr>
      <w:r>
        <w:rPr>
          <w:rFonts w:hint="eastAsia"/>
          <w:sz w:val="24"/>
          <w:szCs w:val="24"/>
        </w:rPr>
        <w:t>战略仍然坚持邓小平的“韬光养晦”思想，证据是承认中国仍然是最大的发</w:t>
      </w:r>
    </w:p>
    <w:p w:rsidR="00F57B47" w:rsidRDefault="00F57B47" w:rsidP="00F57B4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展中国家，发展还是中国的主要任务，承诺中国坚持走和平发展道路。</w:t>
      </w:r>
    </w:p>
    <w:p w:rsidR="00A550D6" w:rsidRDefault="00A550D6" w:rsidP="00A550D6">
      <w:pPr>
        <w:ind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>策略上走向“积极有所作为”。</w:t>
      </w:r>
    </w:p>
    <w:p w:rsidR="00A550D6" w:rsidRDefault="00A550D6" w:rsidP="00A550D6">
      <w:pPr>
        <w:ind w:firstLine="465"/>
        <w:rPr>
          <w:sz w:val="24"/>
          <w:szCs w:val="24"/>
        </w:rPr>
      </w:pPr>
    </w:p>
    <w:p w:rsidR="00A550D6" w:rsidRPr="00A550D6" w:rsidRDefault="00A550D6" w:rsidP="00A550D6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A550D6">
        <w:rPr>
          <w:rFonts w:hint="eastAsia"/>
          <w:sz w:val="24"/>
          <w:szCs w:val="24"/>
        </w:rPr>
        <w:t>策略风格</w:t>
      </w:r>
    </w:p>
    <w:p w:rsidR="00A550D6" w:rsidRPr="00A550D6" w:rsidRDefault="00A550D6" w:rsidP="00A550D6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A550D6">
        <w:rPr>
          <w:rFonts w:hint="eastAsia"/>
          <w:sz w:val="24"/>
          <w:szCs w:val="24"/>
        </w:rPr>
        <w:t>集中外交决策权。</w:t>
      </w:r>
      <w:r w:rsidRPr="00A550D6">
        <w:rPr>
          <w:rFonts w:hint="eastAsia"/>
          <w:sz w:val="24"/>
          <w:szCs w:val="24"/>
        </w:rPr>
        <w:t>18</w:t>
      </w:r>
      <w:r w:rsidRPr="00A550D6">
        <w:rPr>
          <w:rFonts w:hint="eastAsia"/>
          <w:sz w:val="24"/>
          <w:szCs w:val="24"/>
        </w:rPr>
        <w:t>届</w:t>
      </w:r>
      <w:r w:rsidRPr="00A550D6">
        <w:rPr>
          <w:rFonts w:hint="eastAsia"/>
          <w:sz w:val="24"/>
          <w:szCs w:val="24"/>
        </w:rPr>
        <w:t>3</w:t>
      </w:r>
      <w:r w:rsidRPr="00A550D6">
        <w:rPr>
          <w:rFonts w:hint="eastAsia"/>
          <w:sz w:val="24"/>
          <w:szCs w:val="24"/>
        </w:rPr>
        <w:t>中全会决定成立“国家安全委员会”，</w:t>
      </w:r>
      <w:r w:rsidRPr="00A550D6">
        <w:rPr>
          <w:rFonts w:hint="eastAsia"/>
          <w:sz w:val="24"/>
          <w:szCs w:val="24"/>
        </w:rPr>
        <w:t>2014</w:t>
      </w:r>
      <w:r w:rsidRPr="00A550D6">
        <w:rPr>
          <w:rFonts w:hint="eastAsia"/>
          <w:sz w:val="24"/>
          <w:szCs w:val="24"/>
        </w:rPr>
        <w:t>年</w:t>
      </w:r>
    </w:p>
    <w:p w:rsidR="00A550D6" w:rsidRDefault="00A550D6" w:rsidP="00A550D6">
      <w:pPr>
        <w:rPr>
          <w:sz w:val="24"/>
          <w:szCs w:val="24"/>
        </w:rPr>
      </w:pPr>
      <w:r w:rsidRPr="00A550D6">
        <w:rPr>
          <w:rFonts w:hint="eastAsia"/>
          <w:sz w:val="24"/>
          <w:szCs w:val="24"/>
        </w:rPr>
        <w:t>4</w:t>
      </w:r>
      <w:r w:rsidRPr="00A550D6">
        <w:rPr>
          <w:rFonts w:hint="eastAsia"/>
          <w:sz w:val="24"/>
          <w:szCs w:val="24"/>
        </w:rPr>
        <w:t>月</w:t>
      </w:r>
      <w:r w:rsidRPr="00A550D6">
        <w:rPr>
          <w:rFonts w:hint="eastAsia"/>
          <w:sz w:val="24"/>
          <w:szCs w:val="24"/>
        </w:rPr>
        <w:t>15</w:t>
      </w:r>
      <w:r w:rsidRPr="00A550D6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召开第一次国家安全委员会会议，提出“总体安全观”，涵盖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个安全领域。</w:t>
      </w:r>
    </w:p>
    <w:p w:rsidR="009C17DD" w:rsidRDefault="00A550D6" w:rsidP="009C17DD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9C17DD">
        <w:rPr>
          <w:rFonts w:hint="eastAsia"/>
          <w:sz w:val="24"/>
          <w:szCs w:val="24"/>
        </w:rPr>
        <w:t>改变“反应式外交的传统”，积极进取，提出大量外交理念和政策倡议，</w:t>
      </w:r>
    </w:p>
    <w:p w:rsidR="00A550D6" w:rsidRPr="009C17DD" w:rsidRDefault="00A550D6" w:rsidP="009C17DD">
      <w:pPr>
        <w:rPr>
          <w:sz w:val="24"/>
          <w:szCs w:val="24"/>
        </w:rPr>
      </w:pPr>
      <w:r w:rsidRPr="009C17DD">
        <w:rPr>
          <w:rFonts w:hint="eastAsia"/>
          <w:sz w:val="24"/>
          <w:szCs w:val="24"/>
        </w:rPr>
        <w:t>如中国梦与世界梦相通；人类命运共同体、亚洲命运共同体、中国</w:t>
      </w:r>
      <w:r w:rsidRPr="009C17DD">
        <w:rPr>
          <w:rFonts w:hint="eastAsia"/>
          <w:sz w:val="24"/>
          <w:szCs w:val="24"/>
        </w:rPr>
        <w:t>-</w:t>
      </w:r>
      <w:r w:rsidRPr="009C17DD">
        <w:rPr>
          <w:rFonts w:hint="eastAsia"/>
          <w:sz w:val="24"/>
          <w:szCs w:val="24"/>
        </w:rPr>
        <w:t>东盟命运共同体；</w:t>
      </w:r>
      <w:r w:rsidR="009C17DD" w:rsidRPr="009C17DD">
        <w:rPr>
          <w:rFonts w:hint="eastAsia"/>
          <w:sz w:val="24"/>
          <w:szCs w:val="24"/>
        </w:rPr>
        <w:t>正确的义利观；亲诚惠容；总体安全观；亚洲新安全观；新的海洋观；丝绸之路经济带和海上丝绸之路（一带一路）；三大银行（金砖银行、亚洲基础建设投资银行、上海合作组织银行）；新兴大国关系，等等。</w:t>
      </w:r>
    </w:p>
    <w:p w:rsidR="009C17DD" w:rsidRDefault="009C17DD" w:rsidP="009C17DD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底线思维，维护核心利益。</w:t>
      </w:r>
    </w:p>
    <w:p w:rsidR="009C17DD" w:rsidRDefault="009C17DD" w:rsidP="009C17DD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全方位。</w:t>
      </w:r>
    </w:p>
    <w:p w:rsidR="009C17DD" w:rsidRDefault="009C17DD" w:rsidP="009C17DD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个人色彩。</w:t>
      </w:r>
    </w:p>
    <w:p w:rsidR="009C17DD" w:rsidRDefault="009C17DD" w:rsidP="009C17DD">
      <w:pPr>
        <w:rPr>
          <w:sz w:val="24"/>
          <w:szCs w:val="24"/>
        </w:rPr>
      </w:pPr>
    </w:p>
    <w:p w:rsidR="009C17DD" w:rsidRPr="009C17DD" w:rsidRDefault="009C17DD" w:rsidP="009C17DD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9C17DD">
        <w:rPr>
          <w:rFonts w:hint="eastAsia"/>
          <w:sz w:val="24"/>
          <w:szCs w:val="24"/>
        </w:rPr>
        <w:t>政策特点</w:t>
      </w:r>
    </w:p>
    <w:p w:rsidR="009C17DD" w:rsidRPr="00EF14BA" w:rsidRDefault="00EF14BA" w:rsidP="00EF14BA">
      <w:pPr>
        <w:pStyle w:val="a3"/>
        <w:numPr>
          <w:ilvl w:val="0"/>
          <w:numId w:val="4"/>
        </w:numPr>
        <w:ind w:firstLineChars="0"/>
        <w:rPr>
          <w:sz w:val="24"/>
          <w:szCs w:val="24"/>
        </w:rPr>
      </w:pPr>
      <w:r w:rsidRPr="00EF14BA">
        <w:rPr>
          <w:rFonts w:hint="eastAsia"/>
          <w:sz w:val="24"/>
          <w:szCs w:val="24"/>
        </w:rPr>
        <w:t>稳定与“</w:t>
      </w:r>
      <w:r w:rsidRPr="00EF14BA">
        <w:rPr>
          <w:rFonts w:hint="eastAsia"/>
          <w:sz w:val="24"/>
          <w:szCs w:val="24"/>
        </w:rPr>
        <w:t>Big Three</w:t>
      </w:r>
      <w:r w:rsidRPr="00EF14BA">
        <w:rPr>
          <w:rFonts w:hint="eastAsia"/>
          <w:sz w:val="24"/>
          <w:szCs w:val="24"/>
        </w:rPr>
        <w:t>”（即美国、俄国、欧盟）的关系。</w:t>
      </w:r>
    </w:p>
    <w:p w:rsidR="00EF14BA" w:rsidRDefault="00005526" w:rsidP="00EF14BA">
      <w:pPr>
        <w:pStyle w:val="a3"/>
        <w:numPr>
          <w:ilvl w:val="0"/>
          <w:numId w:val="4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塑造对中国有利的周边环境，提升周边外交在</w:t>
      </w:r>
      <w:r w:rsidR="00EF14BA">
        <w:rPr>
          <w:rFonts w:hint="eastAsia"/>
          <w:sz w:val="24"/>
          <w:szCs w:val="24"/>
        </w:rPr>
        <w:t>中国整体外交中的地位。</w:t>
      </w:r>
    </w:p>
    <w:p w:rsidR="00EF14BA" w:rsidRDefault="00EF14BA" w:rsidP="00EF14BA">
      <w:pPr>
        <w:pStyle w:val="a3"/>
        <w:numPr>
          <w:ilvl w:val="0"/>
          <w:numId w:val="4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促进与支点国家（地区领袖国家）的关系。</w:t>
      </w:r>
    </w:p>
    <w:p w:rsidR="00EF14BA" w:rsidRDefault="00EF14BA" w:rsidP="00EF14BA">
      <w:pPr>
        <w:pStyle w:val="a3"/>
        <w:numPr>
          <w:ilvl w:val="0"/>
          <w:numId w:val="4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更多的承担国际责任。既包括提供国际公共产品，也包括保护中国日益</w:t>
      </w:r>
    </w:p>
    <w:p w:rsidR="00EF14BA" w:rsidRDefault="00EF14BA" w:rsidP="00EF14BA">
      <w:pPr>
        <w:rPr>
          <w:sz w:val="24"/>
          <w:szCs w:val="24"/>
        </w:rPr>
      </w:pPr>
      <w:r w:rsidRPr="00EF14BA">
        <w:rPr>
          <w:rFonts w:hint="eastAsia"/>
          <w:sz w:val="24"/>
          <w:szCs w:val="24"/>
        </w:rPr>
        <w:t>扩大的海外利益。</w:t>
      </w:r>
    </w:p>
    <w:p w:rsidR="00EF14BA" w:rsidRDefault="00EF14BA" w:rsidP="00EF14BA">
      <w:pPr>
        <w:rPr>
          <w:sz w:val="24"/>
          <w:szCs w:val="24"/>
        </w:rPr>
      </w:pPr>
    </w:p>
    <w:p w:rsidR="00EF14BA" w:rsidRPr="00C71D75" w:rsidRDefault="00EF14BA" w:rsidP="00C71D75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C71D75">
        <w:rPr>
          <w:rFonts w:hint="eastAsia"/>
          <w:sz w:val="24"/>
          <w:szCs w:val="24"/>
        </w:rPr>
        <w:t>亚洲新安全观</w:t>
      </w:r>
    </w:p>
    <w:p w:rsidR="00C71D75" w:rsidRDefault="00C71D75" w:rsidP="00C71D75">
      <w:pPr>
        <w:ind w:left="465"/>
        <w:rPr>
          <w:sz w:val="24"/>
          <w:szCs w:val="24"/>
        </w:rPr>
      </w:pPr>
      <w:r>
        <w:rPr>
          <w:rFonts w:hint="eastAsia"/>
          <w:sz w:val="24"/>
          <w:szCs w:val="24"/>
        </w:rPr>
        <w:t>2014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日在上海召开了第四届“亚信会议”（亚洲相互协作与信任</w:t>
      </w:r>
    </w:p>
    <w:p w:rsidR="00C71D75" w:rsidRDefault="00C71D75" w:rsidP="00C71D7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措施会议），会议期间，习近平主席提出了新的亚洲安全观。</w:t>
      </w:r>
      <w:r w:rsidRPr="00C71D75">
        <w:rPr>
          <w:rFonts w:hint="eastAsia"/>
          <w:sz w:val="24"/>
          <w:szCs w:val="24"/>
        </w:rPr>
        <w:t>他主张树立亚洲新安全观，倡导共同安全、综合安全、合作安全和可持续安全，积极探讨建立亚洲安全与合作的新架构。</w:t>
      </w:r>
    </w:p>
    <w:p w:rsidR="004043E5" w:rsidRDefault="004043E5" w:rsidP="004043E5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西方舆论注意到习主席说的“亚洲的安全事务</w:t>
      </w:r>
      <w:r w:rsidR="00C7593D">
        <w:rPr>
          <w:rFonts w:hint="eastAsia"/>
          <w:sz w:val="24"/>
          <w:szCs w:val="24"/>
        </w:rPr>
        <w:t>由</w:t>
      </w:r>
      <w:r>
        <w:rPr>
          <w:rFonts w:hint="eastAsia"/>
          <w:sz w:val="24"/>
          <w:szCs w:val="24"/>
        </w:rPr>
        <w:t>亚洲人解决”，认为是现实主义的主张。但是，按照中国官方的说法，</w:t>
      </w:r>
      <w:r w:rsidR="00005526">
        <w:rPr>
          <w:rFonts w:hint="eastAsia"/>
          <w:sz w:val="24"/>
          <w:szCs w:val="24"/>
        </w:rPr>
        <w:t>亚洲新安全观的基础是中国的“和文化”，也与西方的自由主义国际观有</w:t>
      </w:r>
      <w:r>
        <w:rPr>
          <w:rFonts w:hint="eastAsia"/>
          <w:sz w:val="24"/>
          <w:szCs w:val="24"/>
        </w:rPr>
        <w:t>相通之处。</w:t>
      </w:r>
      <w:r w:rsidR="00C7593D" w:rsidRPr="004043E5">
        <w:rPr>
          <w:rFonts w:hint="eastAsia"/>
          <w:sz w:val="24"/>
          <w:szCs w:val="24"/>
        </w:rPr>
        <w:t>[1]</w:t>
      </w:r>
    </w:p>
    <w:p w:rsidR="004043E5" w:rsidRDefault="004043E5" w:rsidP="004043E5">
      <w:pPr>
        <w:ind w:firstLine="480"/>
        <w:rPr>
          <w:sz w:val="24"/>
          <w:szCs w:val="24"/>
        </w:rPr>
      </w:pPr>
      <w:r w:rsidRPr="004043E5">
        <w:rPr>
          <w:rFonts w:hint="eastAsia"/>
          <w:sz w:val="24"/>
          <w:szCs w:val="24"/>
        </w:rPr>
        <w:t xml:space="preserve"> </w:t>
      </w:r>
      <w:r w:rsidRPr="004043E5">
        <w:rPr>
          <w:rFonts w:hint="eastAsia"/>
          <w:sz w:val="24"/>
          <w:szCs w:val="24"/>
        </w:rPr>
        <w:t>“亚洲新安全观”是上世纪</w:t>
      </w:r>
      <w:r w:rsidRPr="004043E5">
        <w:rPr>
          <w:rFonts w:hint="eastAsia"/>
          <w:sz w:val="24"/>
          <w:szCs w:val="24"/>
        </w:rPr>
        <w:t>50</w:t>
      </w:r>
      <w:r w:rsidRPr="004043E5">
        <w:rPr>
          <w:rFonts w:hint="eastAsia"/>
          <w:sz w:val="24"/>
          <w:szCs w:val="24"/>
        </w:rPr>
        <w:t>年代中国、印度等共同提出的“和平共处”原则的延续和发展，其中的内核是中国的“和”文化。中国的“和”文化，简而言之，就是天人合一的宇宙观、协和万邦的国际观、和而不同的社会观、人心和善的道德观，它们是“亚洲新安全观”构建起来的基石，基石牢固，才能令亚洲从容谈论共同安全这样的命题，在亚洲自己主导下共同勾画蓝图，共同关注传统安全和非传统安全、经济安全和文化安全等综合安全。“和”文化的基石，也有利于推动亚洲安全走向可持续发展的合作安全格局。</w:t>
      </w:r>
    </w:p>
    <w:p w:rsidR="004043E5" w:rsidRPr="004043E5" w:rsidRDefault="004043E5" w:rsidP="004043E5">
      <w:pPr>
        <w:ind w:firstLine="480"/>
        <w:rPr>
          <w:sz w:val="24"/>
          <w:szCs w:val="24"/>
        </w:rPr>
      </w:pPr>
      <w:r w:rsidRPr="00DF65E3">
        <w:rPr>
          <w:rFonts w:hint="eastAsia"/>
          <w:b/>
          <w:sz w:val="24"/>
          <w:szCs w:val="24"/>
        </w:rPr>
        <w:t>共同安全，</w:t>
      </w:r>
      <w:r w:rsidRPr="004043E5">
        <w:rPr>
          <w:rFonts w:hint="eastAsia"/>
          <w:sz w:val="24"/>
          <w:szCs w:val="24"/>
        </w:rPr>
        <w:t>尊重和保障每一个国家安全</w:t>
      </w:r>
      <w:r>
        <w:rPr>
          <w:rFonts w:hint="eastAsia"/>
          <w:sz w:val="24"/>
          <w:szCs w:val="24"/>
        </w:rPr>
        <w:t>。</w:t>
      </w:r>
      <w:r w:rsidRPr="004043E5">
        <w:rPr>
          <w:rFonts w:hint="eastAsia"/>
          <w:sz w:val="24"/>
          <w:szCs w:val="24"/>
        </w:rPr>
        <w:t>安全应该是普遍的。不能一个国家安全而其他国家不安全，一部分国家安全而另一部分国家不安全，更不能牺牲别国安全谋求自身所谓绝对安全。否则，就会像哈萨克斯坦谚语说的那样：“吹灭别人的灯，会烧掉自己的胡子。”</w:t>
      </w:r>
    </w:p>
    <w:p w:rsidR="004043E5" w:rsidRPr="004043E5" w:rsidRDefault="004043E5" w:rsidP="004043E5">
      <w:pPr>
        <w:ind w:firstLine="480"/>
        <w:rPr>
          <w:sz w:val="24"/>
          <w:szCs w:val="24"/>
        </w:rPr>
      </w:pPr>
      <w:r w:rsidRPr="004043E5">
        <w:rPr>
          <w:rFonts w:hint="eastAsia"/>
          <w:sz w:val="24"/>
          <w:szCs w:val="24"/>
        </w:rPr>
        <w:t>安全应该是平等的。各国都有平等参与地区安全事务的权利，也都有维护地区安全的责任。任何国家都不应该谋求垄断地区安全事务，侵害其他国家正当权益。</w:t>
      </w:r>
    </w:p>
    <w:p w:rsidR="004043E5" w:rsidRPr="004043E5" w:rsidRDefault="004043E5" w:rsidP="004043E5">
      <w:pPr>
        <w:ind w:firstLine="480"/>
        <w:rPr>
          <w:sz w:val="24"/>
          <w:szCs w:val="24"/>
        </w:rPr>
      </w:pPr>
      <w:r w:rsidRPr="00DF65E3">
        <w:rPr>
          <w:rFonts w:hint="eastAsia"/>
          <w:b/>
          <w:sz w:val="24"/>
          <w:szCs w:val="24"/>
        </w:rPr>
        <w:t>综合安全，</w:t>
      </w:r>
      <w:r w:rsidRPr="004043E5">
        <w:rPr>
          <w:rFonts w:hint="eastAsia"/>
          <w:sz w:val="24"/>
          <w:szCs w:val="24"/>
        </w:rPr>
        <w:t>统筹传统和非传统领域安全</w:t>
      </w:r>
      <w:r>
        <w:rPr>
          <w:rFonts w:hint="eastAsia"/>
          <w:sz w:val="24"/>
          <w:szCs w:val="24"/>
        </w:rPr>
        <w:t>。</w:t>
      </w:r>
      <w:r w:rsidRPr="004043E5">
        <w:rPr>
          <w:rFonts w:hint="eastAsia"/>
          <w:sz w:val="24"/>
          <w:szCs w:val="24"/>
        </w:rPr>
        <w:t>综合，就是要统筹维护传统领域和非传统领域安全。亚洲安全问题极为复杂，既有热点敏感问题又有民族宗教矛盾，恐怖主义、跨国犯罪、环境安全、网络安全、能源资源安全、重大自然灾害等带来的挑战明显上升，传统安全威胁和非传统安全威胁相互交织。我们应该通盘考虑亚洲安全问题的历史经纬和现实状况，多管齐下、综合施策，协调推进地区安全治理。既要着力解决当前突出的地区安全问题，又要统筹谋划如何应对各类潜在的安全威胁。</w:t>
      </w:r>
    </w:p>
    <w:p w:rsidR="004043E5" w:rsidRPr="004043E5" w:rsidRDefault="004043E5" w:rsidP="004043E5">
      <w:pPr>
        <w:ind w:firstLine="480"/>
        <w:rPr>
          <w:sz w:val="24"/>
          <w:szCs w:val="24"/>
        </w:rPr>
      </w:pPr>
      <w:r w:rsidRPr="00DF65E3">
        <w:rPr>
          <w:rFonts w:hint="eastAsia"/>
          <w:b/>
          <w:sz w:val="24"/>
          <w:szCs w:val="24"/>
        </w:rPr>
        <w:t>合作安全，</w:t>
      </w:r>
      <w:r w:rsidRPr="004043E5">
        <w:rPr>
          <w:rFonts w:hint="eastAsia"/>
          <w:sz w:val="24"/>
          <w:szCs w:val="24"/>
        </w:rPr>
        <w:t>力量不在胳膊上而在团结上</w:t>
      </w:r>
      <w:r>
        <w:rPr>
          <w:rFonts w:hint="eastAsia"/>
          <w:sz w:val="24"/>
          <w:szCs w:val="24"/>
        </w:rPr>
        <w:t>。</w:t>
      </w:r>
      <w:r w:rsidRPr="004043E5">
        <w:rPr>
          <w:rFonts w:hint="eastAsia"/>
          <w:sz w:val="24"/>
          <w:szCs w:val="24"/>
        </w:rPr>
        <w:t>合作，就是要通过对话合作促进各国和本地区安全。有句谚语说得好：“力量不在胳膊上，而在团结上。”要通过坦诚深入的对话沟通，增进战略互信，减少相互猜疑，求同化异、和睦相处。要着眼各国共同安全利益，从低敏感领域入手，积极培育合作应对安全挑战的意识，不断扩大合作领域、创新合作方式，以合作谋和平、以合作促安全。要坚持以和平方式解决争端，反对动辄使用武力或以武力相威胁，反对为一己之私挑起事端、激化矛盾，反对以邻为壑、损人利己。</w:t>
      </w:r>
    </w:p>
    <w:p w:rsidR="004043E5" w:rsidRDefault="004043E5" w:rsidP="004043E5">
      <w:pPr>
        <w:ind w:firstLine="480"/>
        <w:rPr>
          <w:sz w:val="24"/>
          <w:szCs w:val="24"/>
        </w:rPr>
      </w:pPr>
      <w:r w:rsidRPr="00DF65E3">
        <w:rPr>
          <w:rFonts w:hint="eastAsia"/>
          <w:b/>
          <w:sz w:val="24"/>
          <w:szCs w:val="24"/>
        </w:rPr>
        <w:t>可持续安全，</w:t>
      </w:r>
      <w:r w:rsidRPr="004043E5">
        <w:rPr>
          <w:rFonts w:hint="eastAsia"/>
          <w:sz w:val="24"/>
          <w:szCs w:val="24"/>
        </w:rPr>
        <w:t>发展是解决安全问题总钥匙</w:t>
      </w:r>
      <w:r>
        <w:rPr>
          <w:rFonts w:hint="eastAsia"/>
          <w:sz w:val="24"/>
          <w:szCs w:val="24"/>
        </w:rPr>
        <w:t>。</w:t>
      </w:r>
      <w:r w:rsidRPr="004043E5">
        <w:rPr>
          <w:rFonts w:hint="eastAsia"/>
          <w:sz w:val="24"/>
          <w:szCs w:val="24"/>
        </w:rPr>
        <w:t>可持续，就是要发展和安全并重以实现持久安全。“求木之长者，必固其根本；欲流之远者，必浚其泉源。”发展是安全的基础，安全是发展的条件。贫瘠的土地上长不成和平的大树，连天的烽火中结不出发展的硕果。对亚洲大多数国家来说，发展就是最大安全，也是解决地区安全问题的“总钥匙”。要建造经得起风雨考验的亚洲安全大厦，就应该聚焦发展主题，积极改善民生，缩小贫富差距，不断夯实安全的根基。</w:t>
      </w:r>
    </w:p>
    <w:p w:rsidR="00FA5D1C" w:rsidRDefault="00FA5D1C" w:rsidP="004043E5">
      <w:pPr>
        <w:ind w:firstLine="480"/>
        <w:rPr>
          <w:sz w:val="24"/>
          <w:szCs w:val="24"/>
        </w:rPr>
      </w:pPr>
    </w:p>
    <w:p w:rsidR="00FA5D1C" w:rsidRPr="004043E5" w:rsidRDefault="00FA5D1C" w:rsidP="004043E5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注释：</w:t>
      </w:r>
      <w:r w:rsidRPr="004043E5">
        <w:rPr>
          <w:rFonts w:hint="eastAsia"/>
          <w:sz w:val="24"/>
          <w:szCs w:val="24"/>
        </w:rPr>
        <w:t>[1]</w:t>
      </w:r>
      <w:r>
        <w:rPr>
          <w:rFonts w:hint="eastAsia"/>
          <w:sz w:val="24"/>
          <w:szCs w:val="24"/>
        </w:rPr>
        <w:t xml:space="preserve"> </w:t>
      </w:r>
      <w:r w:rsidRPr="00FA5D1C">
        <w:rPr>
          <w:rFonts w:hint="eastAsia"/>
          <w:sz w:val="24"/>
          <w:szCs w:val="24"/>
        </w:rPr>
        <w:t>亚信峰会推动“亚洲新安全观”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，</w:t>
      </w:r>
      <w:r w:rsidRPr="00FA5D1C">
        <w:rPr>
          <w:rFonts w:hint="eastAsia"/>
          <w:sz w:val="24"/>
          <w:szCs w:val="24"/>
        </w:rPr>
        <w:t>新华网</w:t>
      </w:r>
      <w:r w:rsidRPr="00FA5D1C">
        <w:rPr>
          <w:rFonts w:hint="eastAsia"/>
          <w:sz w:val="24"/>
          <w:szCs w:val="24"/>
        </w:rPr>
        <w:t xml:space="preserve"> [</w:t>
      </w:r>
      <w:r w:rsidRPr="00FA5D1C">
        <w:rPr>
          <w:rFonts w:hint="eastAsia"/>
          <w:sz w:val="24"/>
          <w:szCs w:val="24"/>
        </w:rPr>
        <w:t>引用日期</w:t>
      </w:r>
      <w:r w:rsidRPr="00FA5D1C">
        <w:rPr>
          <w:rFonts w:hint="eastAsia"/>
          <w:sz w:val="24"/>
          <w:szCs w:val="24"/>
        </w:rPr>
        <w:t xml:space="preserve">2014-05-19] </w:t>
      </w:r>
      <w:r>
        <w:rPr>
          <w:rFonts w:hint="eastAsia"/>
          <w:sz w:val="24"/>
          <w:szCs w:val="24"/>
        </w:rPr>
        <w:t>。</w:t>
      </w:r>
    </w:p>
    <w:sectPr w:rsidR="00FA5D1C" w:rsidRPr="004043E5" w:rsidSect="00FF031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EE3" w:rsidRDefault="00652EE3" w:rsidP="00A550D6">
      <w:r>
        <w:separator/>
      </w:r>
    </w:p>
  </w:endnote>
  <w:endnote w:type="continuationSeparator" w:id="1">
    <w:p w:rsidR="00652EE3" w:rsidRDefault="00652EE3" w:rsidP="00A550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63829"/>
      <w:docPartObj>
        <w:docPartGallery w:val="Page Numbers (Bottom of Page)"/>
        <w:docPartUnique/>
      </w:docPartObj>
    </w:sdtPr>
    <w:sdtContent>
      <w:p w:rsidR="00E57CD5" w:rsidRDefault="00F375DF">
        <w:pPr>
          <w:pStyle w:val="a5"/>
          <w:jc w:val="right"/>
        </w:pPr>
        <w:fldSimple w:instr=" PAGE   \* MERGEFORMAT ">
          <w:r w:rsidR="00DF65E3" w:rsidRPr="00DF65E3">
            <w:rPr>
              <w:noProof/>
              <w:lang w:val="zh-CN"/>
            </w:rPr>
            <w:t>1</w:t>
          </w:r>
        </w:fldSimple>
      </w:p>
    </w:sdtContent>
  </w:sdt>
  <w:p w:rsidR="00E57CD5" w:rsidRDefault="00E57CD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EE3" w:rsidRDefault="00652EE3" w:rsidP="00A550D6">
      <w:r>
        <w:separator/>
      </w:r>
    </w:p>
  </w:footnote>
  <w:footnote w:type="continuationSeparator" w:id="1">
    <w:p w:rsidR="00652EE3" w:rsidRDefault="00652EE3" w:rsidP="00A550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F653C"/>
    <w:multiLevelType w:val="hybridMultilevel"/>
    <w:tmpl w:val="0930DF0A"/>
    <w:lvl w:ilvl="0" w:tplc="60762DB0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1">
    <w:nsid w:val="1E304FE2"/>
    <w:multiLevelType w:val="hybridMultilevel"/>
    <w:tmpl w:val="F1A61D74"/>
    <w:lvl w:ilvl="0" w:tplc="A044C16C">
      <w:start w:val="1"/>
      <w:numFmt w:val="japaneseCounting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2">
    <w:nsid w:val="68526EB3"/>
    <w:multiLevelType w:val="hybridMultilevel"/>
    <w:tmpl w:val="690EA146"/>
    <w:lvl w:ilvl="0" w:tplc="330CE204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3">
    <w:nsid w:val="6C6D5012"/>
    <w:multiLevelType w:val="hybridMultilevel"/>
    <w:tmpl w:val="0F2AFA44"/>
    <w:lvl w:ilvl="0" w:tplc="BD98F588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466E"/>
    <w:rsid w:val="00005526"/>
    <w:rsid w:val="004043E5"/>
    <w:rsid w:val="00652EE3"/>
    <w:rsid w:val="009C17DD"/>
    <w:rsid w:val="00A550D6"/>
    <w:rsid w:val="00AA2D53"/>
    <w:rsid w:val="00C71D75"/>
    <w:rsid w:val="00C7593D"/>
    <w:rsid w:val="00DF65E3"/>
    <w:rsid w:val="00E0466E"/>
    <w:rsid w:val="00E57CD5"/>
    <w:rsid w:val="00EF14BA"/>
    <w:rsid w:val="00F375DF"/>
    <w:rsid w:val="00F57B47"/>
    <w:rsid w:val="00FA5D1C"/>
    <w:rsid w:val="00FF0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3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66E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550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550D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550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550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298</Words>
  <Characters>1702</Characters>
  <Application>Microsoft Office Word</Application>
  <DocSecurity>0</DocSecurity>
  <Lines>14</Lines>
  <Paragraphs>3</Paragraphs>
  <ScaleCrop>false</ScaleCrop>
  <Company>Lenovo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2014-09-22T05:04:00Z</cp:lastPrinted>
  <dcterms:created xsi:type="dcterms:W3CDTF">2014-09-22T02:04:00Z</dcterms:created>
  <dcterms:modified xsi:type="dcterms:W3CDTF">2014-09-22T05:08:00Z</dcterms:modified>
</cp:coreProperties>
</file>