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7903E" w14:textId="3C3A3D35" w:rsidR="003809DC" w:rsidRPr="00DB13DB" w:rsidRDefault="003809DC" w:rsidP="003809DC">
      <w:pPr>
        <w:pStyle w:val="a3"/>
        <w:rPr>
          <w:rFonts w:ascii="Malgun Gothic Semilight" w:eastAsia="Malgun Gothic Semilight" w:hAnsi="Malgun Gothic Semilight" w:cs="Malgun Gothic Semilight"/>
          <w:b/>
          <w:bCs/>
          <w:sz w:val="20"/>
          <w:szCs w:val="20"/>
        </w:rPr>
      </w:pPr>
      <w:r w:rsidRPr="00DB13DB">
        <w:rPr>
          <w:rFonts w:ascii="Malgun Gothic Semilight" w:eastAsia="Malgun Gothic Semilight" w:hAnsi="Malgun Gothic Semilight" w:cs="Malgun Gothic Semilight"/>
          <w:b/>
          <w:bCs/>
          <w:sz w:val="20"/>
          <w:szCs w:val="20"/>
        </w:rPr>
        <w:t>2020-0</w:t>
      </w:r>
      <w:r>
        <w:rPr>
          <w:rFonts w:ascii="Malgun Gothic Semilight" w:eastAsia="Malgun Gothic Semilight" w:hAnsi="Malgun Gothic Semilight" w:cs="Malgun Gothic Semilight"/>
          <w:b/>
          <w:bCs/>
          <w:sz w:val="20"/>
          <w:szCs w:val="20"/>
        </w:rPr>
        <w:t>7</w:t>
      </w:r>
      <w:r w:rsidRPr="00DB13DB">
        <w:rPr>
          <w:rFonts w:ascii="Malgun Gothic Semilight" w:eastAsia="Malgun Gothic Semilight" w:hAnsi="Malgun Gothic Semilight" w:cs="Malgun Gothic Semilight"/>
          <w:b/>
          <w:bCs/>
          <w:sz w:val="20"/>
          <w:szCs w:val="20"/>
        </w:rPr>
        <w:t>-</w:t>
      </w:r>
      <w:r>
        <w:rPr>
          <w:rFonts w:ascii="Malgun Gothic Semilight" w:eastAsia="Malgun Gothic Semilight" w:hAnsi="Malgun Gothic Semilight" w:cs="Malgun Gothic Semilight"/>
          <w:b/>
          <w:bCs/>
          <w:sz w:val="20"/>
          <w:szCs w:val="20"/>
        </w:rPr>
        <w:t>08</w:t>
      </w:r>
      <w:r w:rsidRPr="00DB13DB">
        <w:rPr>
          <w:rFonts w:ascii="Malgun Gothic Semilight" w:eastAsia="Malgun Gothic Semilight" w:hAnsi="Malgun Gothic Semilight" w:cs="Malgun Gothic Semilight"/>
          <w:b/>
          <w:bCs/>
          <w:sz w:val="20"/>
          <w:szCs w:val="20"/>
        </w:rPr>
        <w:t xml:space="preserve"> </w:t>
      </w:r>
      <w:r w:rsidRPr="00DB13DB">
        <w:rPr>
          <w:rFonts w:ascii="Malgun Gothic Semilight" w:eastAsia="Malgun Gothic Semilight" w:hAnsi="Malgun Gothic Semilight" w:cs="Malgun Gothic Semilight" w:hint="eastAsia"/>
          <w:b/>
          <w:bCs/>
          <w:sz w:val="20"/>
          <w:szCs w:val="20"/>
        </w:rPr>
        <w:t xml:space="preserve">벙커 </w:t>
      </w:r>
      <w:proofErr w:type="gramStart"/>
      <w:r w:rsidRPr="00DB13DB">
        <w:rPr>
          <w:rFonts w:ascii="Malgun Gothic Semilight" w:eastAsia="Malgun Gothic Semilight" w:hAnsi="Malgun Gothic Semilight" w:cs="Malgun Gothic Semilight" w:hint="eastAsia"/>
          <w:b/>
          <w:bCs/>
          <w:sz w:val="20"/>
          <w:szCs w:val="20"/>
        </w:rPr>
        <w:t xml:space="preserve">자료 </w:t>
      </w:r>
      <w:r w:rsidRPr="00DB13DB">
        <w:rPr>
          <w:rFonts w:ascii="Malgun Gothic Semilight" w:eastAsia="Malgun Gothic Semilight" w:hAnsi="Malgun Gothic Semilight" w:cs="Malgun Gothic Semilight"/>
          <w:b/>
          <w:bCs/>
          <w:sz w:val="20"/>
          <w:szCs w:val="20"/>
        </w:rPr>
        <w:t>:</w:t>
      </w:r>
      <w:proofErr w:type="gramEnd"/>
      <w:r w:rsidRPr="00DB13DB">
        <w:rPr>
          <w:rFonts w:ascii="Malgun Gothic Semilight" w:eastAsia="Malgun Gothic Semilight" w:hAnsi="Malgun Gothic Semilight" w:cs="Malgun Gothic Semilight"/>
          <w:b/>
          <w:bCs/>
          <w:sz w:val="20"/>
          <w:szCs w:val="20"/>
        </w:rPr>
        <w:t xml:space="preserve"> </w:t>
      </w:r>
      <w:r w:rsidRPr="00DB13DB">
        <w:rPr>
          <w:rFonts w:ascii="Malgun Gothic Semilight" w:eastAsia="Malgun Gothic Semilight" w:hAnsi="Malgun Gothic Semilight" w:cs="Malgun Gothic Semilight" w:hint="eastAsia"/>
          <w:b/>
          <w:bCs/>
          <w:sz w:val="20"/>
          <w:szCs w:val="20"/>
        </w:rPr>
        <w:t>인도 태평양</w:t>
      </w:r>
    </w:p>
    <w:p w14:paraId="66E5782F" w14:textId="214ADF1D" w:rsidR="003809DC" w:rsidRDefault="003809DC" w:rsidP="003809DC">
      <w:pPr>
        <w:pStyle w:val="a3"/>
        <w:rPr>
          <w:rFonts w:ascii="Malgun Gothic Semilight" w:eastAsia="Malgun Gothic Semilight" w:hAnsi="Malgun Gothic Semilight" w:cs="Malgun Gothic Semilight"/>
          <w:b/>
          <w:bCs/>
          <w:sz w:val="20"/>
          <w:szCs w:val="20"/>
        </w:rPr>
      </w:pPr>
      <w:r w:rsidRPr="00DB13DB">
        <w:rPr>
          <w:rFonts w:ascii="Malgun Gothic Semilight" w:eastAsia="Malgun Gothic Semilight" w:hAnsi="Malgun Gothic Semilight" w:cs="Malgun Gothic Semilight" w:hint="eastAsia"/>
          <w:b/>
          <w:bCs/>
          <w:sz w:val="20"/>
          <w:szCs w:val="20"/>
        </w:rPr>
        <w:t>김민경</w:t>
      </w:r>
    </w:p>
    <w:p w14:paraId="505E329A" w14:textId="48C81A55" w:rsidR="003809DC" w:rsidRDefault="003809DC" w:rsidP="003809DC">
      <w:pPr>
        <w:pStyle w:val="a3"/>
        <w:rPr>
          <w:rFonts w:ascii="Malgun Gothic Semilight" w:eastAsia="Malgun Gothic Semilight" w:hAnsi="Malgun Gothic Semilight" w:cs="Malgun Gothic Semilight"/>
          <w:b/>
          <w:bCs/>
          <w:sz w:val="20"/>
          <w:szCs w:val="20"/>
        </w:rPr>
      </w:pPr>
    </w:p>
    <w:p w14:paraId="3FA7074B" w14:textId="05CFAEFA" w:rsidR="003809DC" w:rsidRDefault="003809DC" w:rsidP="003809DC">
      <w:pPr>
        <w:pStyle w:val="a3"/>
        <w:rPr>
          <w:rFonts w:ascii="Malgun Gothic Semilight" w:eastAsia="Malgun Gothic Semilight" w:hAnsi="Malgun Gothic Semilight" w:cs="Malgun Gothic Semilight"/>
          <w:b/>
          <w:bCs/>
          <w:sz w:val="20"/>
          <w:szCs w:val="20"/>
        </w:rPr>
      </w:pPr>
    </w:p>
    <w:p w14:paraId="0B78616C" w14:textId="70FE2576" w:rsidR="003809DC" w:rsidRDefault="00D333EE" w:rsidP="003809DC">
      <w:pPr>
        <w:pStyle w:val="a3"/>
        <w:rPr>
          <w:rFonts w:ascii="Malgun Gothic Semilight" w:eastAsia="Malgun Gothic Semilight" w:hAnsi="Malgun Gothic Semilight" w:cs="Malgun Gothic Semilight"/>
          <w:b/>
          <w:bCs/>
          <w:sz w:val="20"/>
          <w:szCs w:val="20"/>
        </w:rPr>
      </w:pPr>
      <w:r>
        <w:rPr>
          <w:rFonts w:ascii="Malgun Gothic Semilight" w:eastAsia="Malgun Gothic Semilight" w:hAnsi="Malgun Gothic Semilight" w:cs="Malgun Gothic Semilight"/>
          <w:b/>
          <w:bCs/>
          <w:sz w:val="20"/>
          <w:szCs w:val="20"/>
        </w:rPr>
        <w:t xml:space="preserve">1. </w:t>
      </w:r>
      <w:r w:rsidR="003809DC" w:rsidRPr="007A29A3">
        <w:rPr>
          <w:rFonts w:ascii="Malgun Gothic Semilight" w:eastAsia="Malgun Gothic Semilight" w:hAnsi="Malgun Gothic Semilight" w:cs="Malgun Gothic Semilight"/>
          <w:b/>
          <w:bCs/>
          <w:sz w:val="20"/>
          <w:szCs w:val="20"/>
        </w:rPr>
        <w:t>The Diplomat</w:t>
      </w:r>
      <w:r w:rsidR="003809DC" w:rsidRPr="007A29A3">
        <w:rPr>
          <w:rFonts w:ascii="Malgun Gothic Semilight" w:eastAsia="Malgun Gothic Semilight" w:hAnsi="Malgun Gothic Semilight" w:cs="Malgun Gothic Semilight" w:hint="eastAsia"/>
          <w:b/>
          <w:bCs/>
          <w:sz w:val="20"/>
          <w:szCs w:val="20"/>
        </w:rPr>
        <w:t xml:space="preserve"> </w:t>
      </w:r>
      <w:r w:rsidR="003809DC" w:rsidRPr="007A29A3">
        <w:rPr>
          <w:rFonts w:ascii="Malgun Gothic Semilight" w:eastAsia="Malgun Gothic Semilight" w:hAnsi="Malgun Gothic Semilight" w:cs="Malgun Gothic Semilight"/>
          <w:b/>
          <w:bCs/>
          <w:sz w:val="20"/>
          <w:szCs w:val="20"/>
        </w:rPr>
        <w:t xml:space="preserve">: Renewing America’s Commitment to the Indo-Pacific </w:t>
      </w:r>
      <w:r w:rsidR="00E36B07">
        <w:rPr>
          <w:rFonts w:ascii="Malgun Gothic Semilight" w:eastAsia="Malgun Gothic Semilight" w:hAnsi="Malgun Gothic Semilight" w:cs="Malgun Gothic Semilight"/>
          <w:b/>
          <w:bCs/>
          <w:sz w:val="20"/>
          <w:szCs w:val="20"/>
        </w:rPr>
        <w:t>(07.02)</w:t>
      </w:r>
    </w:p>
    <w:p w14:paraId="2A9A0765" w14:textId="79A7E4F8" w:rsidR="00521CDE" w:rsidRPr="00521CDE" w:rsidRDefault="00521CDE" w:rsidP="003809DC">
      <w:pPr>
        <w:pStyle w:val="a3"/>
        <w:rPr>
          <w:rFonts w:ascii="Malgun Gothic Semilight" w:eastAsia="Malgun Gothic Semilight" w:hAnsi="Malgun Gothic Semilight" w:cs="Malgun Gothic Semilight"/>
          <w:b/>
          <w:bCs/>
        </w:rPr>
      </w:pPr>
      <w:r w:rsidRPr="00521CDE">
        <w:rPr>
          <w:rFonts w:ascii="Malgun Gothic Semilight" w:eastAsia="Malgun Gothic Semilight" w:hAnsi="Malgun Gothic Semilight" w:cs="Malgun Gothic Semilight"/>
          <w:b/>
          <w:bCs/>
        </w:rPr>
        <w:t>(</w:t>
      </w:r>
      <w:r w:rsidRPr="00521CDE">
        <w:rPr>
          <w:sz w:val="16"/>
          <w:szCs w:val="16"/>
        </w:rPr>
        <w:fldChar w:fldCharType="begin"/>
      </w:r>
      <w:r w:rsidRPr="00521CDE">
        <w:rPr>
          <w:sz w:val="16"/>
          <w:szCs w:val="16"/>
        </w:rPr>
        <w:instrText xml:space="preserve"> HYPERLINK "https://thediplomat.com/2020/07/renewing-americas-commitment-to-the-indo-pacific/" </w:instrText>
      </w:r>
      <w:r w:rsidRPr="00521CDE">
        <w:rPr>
          <w:sz w:val="16"/>
          <w:szCs w:val="16"/>
        </w:rPr>
        <w:fldChar w:fldCharType="separate"/>
      </w:r>
      <w:r w:rsidRPr="00521CDE">
        <w:rPr>
          <w:rStyle w:val="a5"/>
          <w:sz w:val="16"/>
          <w:szCs w:val="16"/>
        </w:rPr>
        <w:t>https://thediplomat.com/2020/07/renewing-</w:t>
      </w:r>
      <w:r w:rsidRPr="00521CDE">
        <w:rPr>
          <w:rStyle w:val="a5"/>
          <w:sz w:val="16"/>
          <w:szCs w:val="16"/>
        </w:rPr>
        <w:t>a</w:t>
      </w:r>
      <w:r w:rsidRPr="00521CDE">
        <w:rPr>
          <w:rStyle w:val="a5"/>
          <w:sz w:val="16"/>
          <w:szCs w:val="16"/>
        </w:rPr>
        <w:t>mericas-commitment-to-the-indo-pacific/</w:t>
      </w:r>
      <w:r w:rsidRPr="00521CDE">
        <w:rPr>
          <w:sz w:val="16"/>
          <w:szCs w:val="16"/>
        </w:rPr>
        <w:fldChar w:fldCharType="end"/>
      </w:r>
      <w:r w:rsidRPr="00521CDE">
        <w:rPr>
          <w:sz w:val="16"/>
          <w:szCs w:val="16"/>
        </w:rPr>
        <w:t>)</w:t>
      </w:r>
    </w:p>
    <w:p w14:paraId="5E856A6A" w14:textId="06859636" w:rsidR="007A29A3" w:rsidRPr="007A29A3" w:rsidRDefault="007A29A3" w:rsidP="007A29A3">
      <w:pPr>
        <w:widowControl/>
        <w:wordWrap/>
        <w:autoSpaceDE/>
        <w:autoSpaceDN/>
        <w:spacing w:after="180" w:line="450" w:lineRule="atLeast"/>
        <w:jc w:val="left"/>
        <w:rPr>
          <w:rFonts w:ascii="Malgun Gothic Semilight" w:eastAsia="Malgun Gothic Semilight" w:hAnsi="Malgun Gothic Semilight" w:cs="Malgun Gothic Semilight"/>
          <w:b/>
          <w:bCs/>
          <w:color w:val="333333"/>
          <w:kern w:val="0"/>
          <w:sz w:val="20"/>
          <w:szCs w:val="20"/>
        </w:rPr>
      </w:pPr>
      <w:r w:rsidRPr="007A29A3">
        <w:rPr>
          <w:rFonts w:ascii="Malgun Gothic Semilight" w:eastAsia="Malgun Gothic Semilight" w:hAnsi="Malgun Gothic Semilight" w:cs="Malgun Gothic Semilight"/>
          <w:b/>
          <w:bCs/>
          <w:color w:val="333333"/>
          <w:kern w:val="0"/>
          <w:sz w:val="20"/>
          <w:szCs w:val="20"/>
        </w:rPr>
        <w:t>Jim Inhofe and Cory Gardner are U.S. Senators.</w:t>
      </w:r>
    </w:p>
    <w:p w14:paraId="5368B242" w14:textId="728B7BE5" w:rsidR="003809DC" w:rsidRPr="007A29A3" w:rsidRDefault="003809DC" w:rsidP="003809DC">
      <w:pPr>
        <w:pStyle w:val="a3"/>
        <w:rPr>
          <w:rFonts w:ascii="Malgun Gothic Semilight" w:eastAsia="Malgun Gothic Semilight" w:hAnsi="Malgun Gothic Semilight" w:cs="Malgun Gothic Semilight"/>
          <w:b/>
          <w:bCs/>
          <w:sz w:val="20"/>
          <w:szCs w:val="20"/>
        </w:rPr>
      </w:pPr>
    </w:p>
    <w:p w14:paraId="26CCE71D" w14:textId="77777777" w:rsidR="007A29A3" w:rsidRPr="007A29A3" w:rsidRDefault="007A29A3" w:rsidP="007A29A3">
      <w:pPr>
        <w:pStyle w:val="a4"/>
        <w:spacing w:before="0" w:beforeAutospacing="0" w:after="180" w:afterAutospacing="0" w:line="450" w:lineRule="atLeast"/>
        <w:rPr>
          <w:rFonts w:ascii="Malgun Gothic Semilight" w:eastAsia="Malgun Gothic Semilight" w:hAnsi="Malgun Gothic Semilight" w:cs="Malgun Gothic Semilight"/>
          <w:color w:val="333333"/>
          <w:sz w:val="20"/>
          <w:szCs w:val="20"/>
        </w:rPr>
      </w:pPr>
      <w:r w:rsidRPr="007A29A3">
        <w:rPr>
          <w:rFonts w:ascii="Malgun Gothic Semilight" w:eastAsia="Malgun Gothic Semilight" w:hAnsi="Malgun Gothic Semilight" w:cs="Malgun Gothic Semilight"/>
          <w:b/>
          <w:bCs/>
          <w:sz w:val="20"/>
          <w:szCs w:val="20"/>
        </w:rPr>
        <w:t xml:space="preserve"> </w:t>
      </w:r>
      <w:r w:rsidRPr="007A29A3">
        <w:rPr>
          <w:rFonts w:ascii="Malgun Gothic Semilight" w:eastAsia="Malgun Gothic Semilight" w:hAnsi="Malgun Gothic Semilight" w:cs="Malgun Gothic Semilight"/>
          <w:color w:val="333333"/>
          <w:sz w:val="20"/>
          <w:szCs w:val="20"/>
        </w:rPr>
        <w:t>As China brashly tries to impose its own system of rules and order in the Pacific, the United States and our allies in the Indo-Pacific confront a time for choosing. We must choose to advance our vision for a free and open Indo-Pacific. We must choose to ensure the success of the principles of regional and global order that remain essential to our shared security and prosperity. These are difficult choices that will come at increasingly greater cost. Beijing will do its best to make sure that the right choice and the easy choice are never the same, but we believe Americans and our allies are up to the task.</w:t>
      </w:r>
    </w:p>
    <w:p w14:paraId="1DCB0374" w14:textId="77777777" w:rsidR="007A29A3" w:rsidRPr="007A29A3" w:rsidRDefault="007A29A3" w:rsidP="007A29A3">
      <w:pPr>
        <w:widowControl/>
        <w:wordWrap/>
        <w:autoSpaceDE/>
        <w:autoSpaceDN/>
        <w:spacing w:after="180" w:line="450" w:lineRule="atLeast"/>
        <w:jc w:val="left"/>
        <w:rPr>
          <w:rFonts w:ascii="Malgun Gothic Semilight" w:eastAsia="Malgun Gothic Semilight" w:hAnsi="Malgun Gothic Semilight" w:cs="Malgun Gothic Semilight"/>
          <w:color w:val="333333"/>
          <w:kern w:val="0"/>
          <w:sz w:val="20"/>
          <w:szCs w:val="20"/>
        </w:rPr>
      </w:pPr>
      <w:r w:rsidRPr="007A29A3">
        <w:rPr>
          <w:rFonts w:ascii="Malgun Gothic Semilight" w:eastAsia="Malgun Gothic Semilight" w:hAnsi="Malgun Gothic Semilight" w:cs="Malgun Gothic Semilight"/>
          <w:color w:val="333333"/>
          <w:kern w:val="0"/>
          <w:sz w:val="20"/>
          <w:szCs w:val="20"/>
        </w:rPr>
        <w:t xml:space="preserve">For instance, </w:t>
      </w:r>
      <w:r w:rsidRPr="007A29A3">
        <w:rPr>
          <w:rFonts w:ascii="Malgun Gothic Semilight" w:eastAsia="Malgun Gothic Semilight" w:hAnsi="Malgun Gothic Semilight" w:cs="Malgun Gothic Semilight"/>
          <w:color w:val="FF0000"/>
          <w:kern w:val="0"/>
          <w:sz w:val="20"/>
          <w:szCs w:val="20"/>
        </w:rPr>
        <w:t xml:space="preserve">U.S. allies </w:t>
      </w:r>
      <w:r w:rsidRPr="007A29A3">
        <w:rPr>
          <w:rFonts w:ascii="Malgun Gothic Semilight" w:eastAsia="Malgun Gothic Semilight" w:hAnsi="Malgun Gothic Semilight" w:cs="Malgun Gothic Semilight"/>
          <w:b/>
          <w:bCs/>
          <w:color w:val="FF0000"/>
          <w:kern w:val="0"/>
          <w:sz w:val="20"/>
          <w:szCs w:val="20"/>
          <w:u w:val="single"/>
        </w:rPr>
        <w:t>like Australia</w:t>
      </w:r>
      <w:r w:rsidRPr="007A29A3">
        <w:rPr>
          <w:rFonts w:ascii="Malgun Gothic Semilight" w:eastAsia="Malgun Gothic Semilight" w:hAnsi="Malgun Gothic Semilight" w:cs="Malgun Gothic Semilight"/>
          <w:color w:val="FF0000"/>
          <w:kern w:val="0"/>
          <w:sz w:val="20"/>
          <w:szCs w:val="20"/>
        </w:rPr>
        <w:t xml:space="preserve"> </w:t>
      </w:r>
      <w:r w:rsidRPr="007A29A3">
        <w:rPr>
          <w:rFonts w:ascii="Malgun Gothic Semilight" w:eastAsia="Malgun Gothic Semilight" w:hAnsi="Malgun Gothic Semilight" w:cs="Malgun Gothic Semilight"/>
          <w:color w:val="333333"/>
          <w:kern w:val="0"/>
          <w:sz w:val="20"/>
          <w:szCs w:val="20"/>
        </w:rPr>
        <w:t xml:space="preserve">are already making the tough choices, while braving Beijing’s bluster and bullying. By standing by its calls for an independent inquiry into the origins of the coronavirus and by remaining open to trade while refusing to trade away fundamental values, Australia has set a proud example for all the world. As Beijing lashes out across the region from the Himalayan Mountains to the South China Sea, Australia’s actions serve as a reminder for our other allies that in a free and open Indo-Pacific, right makes might </w:t>
      </w:r>
      <w:r w:rsidRPr="007A29A3">
        <w:rPr>
          <w:rFonts w:ascii="맑은 고딕" w:eastAsia="맑은 고딕" w:hAnsi="맑은 고딕" w:cs="맑은 고딕" w:hint="eastAsia"/>
          <w:color w:val="333333"/>
          <w:kern w:val="0"/>
          <w:sz w:val="20"/>
          <w:szCs w:val="20"/>
        </w:rPr>
        <w:t>—</w:t>
      </w:r>
      <w:r w:rsidRPr="007A29A3">
        <w:rPr>
          <w:rFonts w:ascii="Malgun Gothic Semilight" w:eastAsia="Malgun Gothic Semilight" w:hAnsi="Malgun Gothic Semilight" w:cs="Malgun Gothic Semilight"/>
          <w:color w:val="333333"/>
          <w:kern w:val="0"/>
          <w:sz w:val="20"/>
          <w:szCs w:val="20"/>
        </w:rPr>
        <w:t xml:space="preserve"> and not the other way around.</w:t>
      </w:r>
    </w:p>
    <w:p w14:paraId="10502A4C" w14:textId="77777777" w:rsidR="007A29A3" w:rsidRPr="007A29A3" w:rsidRDefault="007A29A3" w:rsidP="007A29A3">
      <w:pPr>
        <w:widowControl/>
        <w:wordWrap/>
        <w:autoSpaceDE/>
        <w:autoSpaceDN/>
        <w:spacing w:after="180" w:line="450" w:lineRule="atLeast"/>
        <w:jc w:val="left"/>
        <w:rPr>
          <w:rFonts w:ascii="Malgun Gothic Semilight" w:eastAsia="Malgun Gothic Semilight" w:hAnsi="Malgun Gothic Semilight" w:cs="Malgun Gothic Semilight"/>
          <w:color w:val="333333"/>
          <w:kern w:val="0"/>
          <w:sz w:val="20"/>
          <w:szCs w:val="20"/>
        </w:rPr>
      </w:pPr>
      <w:r w:rsidRPr="007A29A3">
        <w:rPr>
          <w:rFonts w:ascii="Malgun Gothic Semilight" w:eastAsia="Malgun Gothic Semilight" w:hAnsi="Malgun Gothic Semilight" w:cs="Malgun Gothic Semilight"/>
          <w:color w:val="333333"/>
          <w:kern w:val="0"/>
          <w:sz w:val="20"/>
          <w:szCs w:val="20"/>
        </w:rPr>
        <w:t>Australia should not be alone in this effort. The United States stands with our allies, and we are prepared to make our own tough choices.</w:t>
      </w:r>
    </w:p>
    <w:p w14:paraId="6E735F14" w14:textId="77777777" w:rsidR="007A29A3" w:rsidRPr="007A29A3" w:rsidRDefault="007A29A3" w:rsidP="007A29A3">
      <w:pPr>
        <w:widowControl/>
        <w:wordWrap/>
        <w:autoSpaceDE/>
        <w:autoSpaceDN/>
        <w:spacing w:after="180" w:line="450" w:lineRule="atLeast"/>
        <w:jc w:val="left"/>
        <w:rPr>
          <w:rFonts w:ascii="Malgun Gothic Semilight" w:eastAsia="Malgun Gothic Semilight" w:hAnsi="Malgun Gothic Semilight" w:cs="Malgun Gothic Semilight"/>
          <w:color w:val="333333"/>
          <w:kern w:val="0"/>
          <w:sz w:val="20"/>
          <w:szCs w:val="20"/>
        </w:rPr>
      </w:pPr>
      <w:r w:rsidRPr="007A29A3">
        <w:rPr>
          <w:rFonts w:ascii="Malgun Gothic Semilight" w:eastAsia="Malgun Gothic Semilight" w:hAnsi="Malgun Gothic Semilight" w:cs="Malgun Gothic Semilight"/>
          <w:color w:val="333333"/>
          <w:kern w:val="0"/>
          <w:sz w:val="20"/>
          <w:szCs w:val="20"/>
        </w:rPr>
        <w:t xml:space="preserve">In the United States, we have seen how even in the most rancorous political times, Republicans and Democrats have joined together to renew the country’s commitment to the Indo-Pacific region, like when </w:t>
      </w:r>
      <w:r w:rsidRPr="007A29A3">
        <w:rPr>
          <w:rFonts w:ascii="Malgun Gothic Semilight" w:eastAsia="Malgun Gothic Semilight" w:hAnsi="Malgun Gothic Semilight" w:cs="Malgun Gothic Semilight"/>
          <w:b/>
          <w:bCs/>
          <w:color w:val="FF0000"/>
          <w:kern w:val="0"/>
          <w:sz w:val="20"/>
          <w:szCs w:val="20"/>
          <w:u w:val="single"/>
        </w:rPr>
        <w:t xml:space="preserve">the Asia Reassurance Initiative Act (ARIA) </w:t>
      </w:r>
      <w:r w:rsidRPr="007A29A3">
        <w:rPr>
          <w:rFonts w:ascii="Malgun Gothic Semilight" w:eastAsia="Malgun Gothic Semilight" w:hAnsi="Malgun Gothic Semilight" w:cs="Malgun Gothic Semilight"/>
          <w:color w:val="333333"/>
          <w:kern w:val="0"/>
          <w:sz w:val="20"/>
          <w:szCs w:val="20"/>
        </w:rPr>
        <w:t xml:space="preserve">became law in December 2018. As was stated in the </w:t>
      </w:r>
      <w:r w:rsidRPr="007A29A3">
        <w:rPr>
          <w:rFonts w:ascii="Malgun Gothic Semilight" w:eastAsia="Malgun Gothic Semilight" w:hAnsi="Malgun Gothic Semilight" w:cs="Malgun Gothic Semilight"/>
          <w:b/>
          <w:bCs/>
          <w:color w:val="FF0000"/>
          <w:kern w:val="0"/>
          <w:sz w:val="20"/>
          <w:szCs w:val="20"/>
          <w:u w:val="single"/>
        </w:rPr>
        <w:t>U.S. Department of Defense Indo-Pacific Strategy Report, released in July 2019</w:t>
      </w:r>
      <w:r w:rsidRPr="007A29A3">
        <w:rPr>
          <w:rFonts w:ascii="Malgun Gothic Semilight" w:eastAsia="Malgun Gothic Semilight" w:hAnsi="Malgun Gothic Semilight" w:cs="Malgun Gothic Semilight"/>
          <w:color w:val="333333"/>
          <w:kern w:val="0"/>
          <w:sz w:val="20"/>
          <w:szCs w:val="20"/>
        </w:rPr>
        <w:t xml:space="preserve">: “This legislation enshrines a generational whole-of-government policy framework that demonstrates U.S. commitment to a free and open Indo-Pacific region and includes initiatives that promote </w:t>
      </w:r>
      <w:r w:rsidRPr="007A29A3">
        <w:rPr>
          <w:rFonts w:ascii="Malgun Gothic Semilight" w:eastAsia="Malgun Gothic Semilight" w:hAnsi="Malgun Gothic Semilight" w:cs="Malgun Gothic Semilight"/>
          <w:b/>
          <w:bCs/>
          <w:color w:val="333333"/>
          <w:kern w:val="0"/>
          <w:sz w:val="20"/>
          <w:szCs w:val="20"/>
          <w:u w:val="single"/>
        </w:rPr>
        <w:t>sovereignty, rule of law, democracy, economic engagement, and regional security.</w:t>
      </w:r>
      <w:r w:rsidRPr="007A29A3">
        <w:rPr>
          <w:rFonts w:ascii="Malgun Gothic Semilight" w:eastAsia="Malgun Gothic Semilight" w:hAnsi="Malgun Gothic Semilight" w:cs="Malgun Gothic Semilight"/>
          <w:color w:val="333333"/>
          <w:kern w:val="0"/>
          <w:sz w:val="20"/>
          <w:szCs w:val="20"/>
        </w:rPr>
        <w:t>”</w:t>
      </w:r>
    </w:p>
    <w:p w14:paraId="5B136851" w14:textId="53C7A1BF" w:rsidR="007A29A3" w:rsidRPr="007A29A3" w:rsidRDefault="007A29A3" w:rsidP="007A29A3">
      <w:pPr>
        <w:widowControl/>
        <w:wordWrap/>
        <w:autoSpaceDE/>
        <w:autoSpaceDN/>
        <w:spacing w:after="180" w:line="450" w:lineRule="atLeast"/>
        <w:jc w:val="left"/>
        <w:rPr>
          <w:rFonts w:ascii="Malgun Gothic Semilight" w:eastAsia="Malgun Gothic Semilight" w:hAnsi="Malgun Gothic Semilight" w:cs="Malgun Gothic Semilight"/>
          <w:color w:val="333333"/>
          <w:kern w:val="0"/>
          <w:sz w:val="20"/>
          <w:szCs w:val="20"/>
        </w:rPr>
      </w:pPr>
      <w:r w:rsidRPr="007A29A3">
        <w:rPr>
          <w:rFonts w:ascii="Malgun Gothic Semilight" w:eastAsia="Malgun Gothic Semilight" w:hAnsi="Malgun Gothic Semilight" w:cs="Malgun Gothic Semilight"/>
          <w:color w:val="333333"/>
          <w:kern w:val="0"/>
          <w:sz w:val="20"/>
          <w:szCs w:val="20"/>
        </w:rPr>
        <w:lastRenderedPageBreak/>
        <w:t xml:space="preserve">In the coming days, </w:t>
      </w:r>
      <w:r w:rsidRPr="007A29A3">
        <w:rPr>
          <w:rFonts w:ascii="Malgun Gothic Semilight" w:eastAsia="Malgun Gothic Semilight" w:hAnsi="Malgun Gothic Semilight" w:cs="Malgun Gothic Semilight"/>
          <w:kern w:val="0"/>
          <w:sz w:val="20"/>
          <w:szCs w:val="20"/>
          <w:highlight w:val="yellow"/>
        </w:rPr>
        <w:t xml:space="preserve">the U.S. Senate will take the next step toward renewing the country’s commitment to the Indo-Pacific region </w:t>
      </w:r>
      <w:r w:rsidRPr="007A29A3">
        <w:rPr>
          <w:rFonts w:ascii="Malgun Gothic Semilight" w:eastAsia="Malgun Gothic Semilight" w:hAnsi="Malgun Gothic Semilight" w:cs="Malgun Gothic Semilight"/>
          <w:b/>
          <w:bCs/>
          <w:kern w:val="0"/>
          <w:sz w:val="20"/>
          <w:szCs w:val="20"/>
          <w:highlight w:val="yellow"/>
        </w:rPr>
        <w:t>by passing the National Defense Authorization Act for Fiscal Year 2021,</w:t>
      </w:r>
      <w:r w:rsidRPr="007A29A3">
        <w:rPr>
          <w:rFonts w:ascii="Malgun Gothic Semilight" w:eastAsia="Malgun Gothic Semilight" w:hAnsi="Malgun Gothic Semilight" w:cs="Malgun Gothic Semilight"/>
          <w:kern w:val="0"/>
          <w:sz w:val="20"/>
          <w:szCs w:val="20"/>
          <w:highlight w:val="yellow"/>
        </w:rPr>
        <w:t xml:space="preserve"> </w:t>
      </w:r>
      <w:r w:rsidRPr="007A29A3">
        <w:rPr>
          <w:rFonts w:ascii="Malgun Gothic Semilight" w:eastAsia="Malgun Gothic Semilight" w:hAnsi="Malgun Gothic Semilight" w:cs="Malgun Gothic Semilight"/>
          <w:b/>
          <w:bCs/>
          <w:kern w:val="0"/>
          <w:sz w:val="20"/>
          <w:szCs w:val="20"/>
          <w:highlight w:val="yellow"/>
          <w:u w:val="single"/>
        </w:rPr>
        <w:t>which establishes a new Pacific Deterrence Initiative</w:t>
      </w:r>
      <w:r w:rsidRPr="007A29A3">
        <w:rPr>
          <w:rFonts w:ascii="Malgun Gothic Semilight" w:eastAsia="Malgun Gothic Semilight" w:hAnsi="Malgun Gothic Semilight" w:cs="Malgun Gothic Semilight"/>
          <w:kern w:val="0"/>
          <w:sz w:val="20"/>
          <w:szCs w:val="20"/>
          <w:highlight w:val="yellow"/>
        </w:rPr>
        <w:t xml:space="preserve"> that will complement ARIA and implement its vision of a more robust U.S military presence in the Indo-Pacific.</w:t>
      </w:r>
      <w:r w:rsidRPr="007A29A3">
        <w:rPr>
          <w:rFonts w:ascii="Malgun Gothic Semilight" w:eastAsia="Malgun Gothic Semilight" w:hAnsi="Malgun Gothic Semilight" w:cs="Malgun Gothic Semilight"/>
          <w:kern w:val="0"/>
          <w:sz w:val="20"/>
          <w:szCs w:val="20"/>
        </w:rPr>
        <w:t xml:space="preserve"> </w:t>
      </w:r>
      <w:r w:rsidRPr="007A29A3">
        <w:rPr>
          <w:rFonts w:ascii="Malgun Gothic Semilight" w:eastAsia="Malgun Gothic Semilight" w:hAnsi="Malgun Gothic Semilight" w:cs="Malgun Gothic Semilight"/>
          <w:color w:val="333333"/>
          <w:kern w:val="0"/>
          <w:sz w:val="20"/>
          <w:szCs w:val="20"/>
        </w:rPr>
        <w:t xml:space="preserve">This initiative will enhance the security commitments set forth in </w:t>
      </w:r>
      <w:proofErr w:type="gramStart"/>
      <w:r w:rsidRPr="007A29A3">
        <w:rPr>
          <w:rFonts w:ascii="Malgun Gothic Semilight" w:eastAsia="Malgun Gothic Semilight" w:hAnsi="Malgun Gothic Semilight" w:cs="Malgun Gothic Semilight"/>
          <w:color w:val="333333"/>
          <w:kern w:val="0"/>
          <w:sz w:val="20"/>
          <w:szCs w:val="20"/>
        </w:rPr>
        <w:t>ARIA, and</w:t>
      </w:r>
      <w:proofErr w:type="gramEnd"/>
      <w:r w:rsidRPr="007A29A3">
        <w:rPr>
          <w:rFonts w:ascii="Malgun Gothic Semilight" w:eastAsia="Malgun Gothic Semilight" w:hAnsi="Malgun Gothic Semilight" w:cs="Malgun Gothic Semilight"/>
          <w:color w:val="333333"/>
          <w:kern w:val="0"/>
          <w:sz w:val="20"/>
          <w:szCs w:val="20"/>
        </w:rPr>
        <w:t xml:space="preserve"> help guide Congress and the Pentagon in making the tough choices necessary to prioritize the Indo-Pacific and</w:t>
      </w:r>
      <w:r w:rsidRPr="007A29A3">
        <w:rPr>
          <w:rFonts w:ascii="Calibri" w:eastAsia="Malgun Gothic Semilight" w:hAnsi="Calibri" w:cs="Calibri"/>
          <w:color w:val="333333"/>
          <w:kern w:val="0"/>
          <w:sz w:val="20"/>
          <w:szCs w:val="20"/>
        </w:rPr>
        <w:t> </w:t>
      </w:r>
      <w:r w:rsidRPr="007A29A3">
        <w:rPr>
          <w:rFonts w:ascii="Malgun Gothic Semilight" w:eastAsia="Malgun Gothic Semilight" w:hAnsi="Malgun Gothic Semilight" w:cs="Malgun Gothic Semilight"/>
          <w:color w:val="333333"/>
          <w:kern w:val="0"/>
          <w:sz w:val="20"/>
          <w:szCs w:val="20"/>
        </w:rPr>
        <w:t>extend critical deterrence initiatives to check our adversaries.</w:t>
      </w:r>
    </w:p>
    <w:p w14:paraId="1907F8FF" w14:textId="736F694D" w:rsidR="007A29A3" w:rsidRPr="007A29A3" w:rsidRDefault="007A29A3" w:rsidP="007A29A3">
      <w:pPr>
        <w:widowControl/>
        <w:wordWrap/>
        <w:autoSpaceDE/>
        <w:autoSpaceDN/>
        <w:spacing w:after="180" w:line="450" w:lineRule="atLeast"/>
        <w:jc w:val="left"/>
        <w:rPr>
          <w:rFonts w:ascii="Malgun Gothic Semilight" w:eastAsia="Malgun Gothic Semilight" w:hAnsi="Malgun Gothic Semilight" w:cs="Malgun Gothic Semilight"/>
          <w:color w:val="333333"/>
          <w:kern w:val="0"/>
          <w:sz w:val="20"/>
          <w:szCs w:val="20"/>
        </w:rPr>
      </w:pPr>
      <w:r w:rsidRPr="007A29A3">
        <w:rPr>
          <w:rFonts w:ascii="Malgun Gothic Semilight" w:eastAsia="Malgun Gothic Semilight" w:hAnsi="Malgun Gothic Semilight" w:cs="Malgun Gothic Semilight"/>
          <w:color w:val="333333"/>
          <w:kern w:val="0"/>
          <w:sz w:val="20"/>
          <w:szCs w:val="20"/>
        </w:rPr>
        <w:t>Last year, a</w:t>
      </w:r>
      <w:r w:rsidRPr="007A29A3">
        <w:rPr>
          <w:rFonts w:ascii="Calibri" w:eastAsia="Malgun Gothic Semilight" w:hAnsi="Calibri" w:cs="Calibri"/>
          <w:kern w:val="0"/>
          <w:sz w:val="20"/>
          <w:szCs w:val="20"/>
        </w:rPr>
        <w:t> </w:t>
      </w:r>
      <w:hyperlink r:id="rId4" w:history="1">
        <w:r w:rsidRPr="007A29A3">
          <w:rPr>
            <w:rFonts w:ascii="Malgun Gothic Semilight" w:eastAsia="Malgun Gothic Semilight" w:hAnsi="Malgun Gothic Semilight" w:cs="Malgun Gothic Semilight"/>
            <w:kern w:val="0"/>
            <w:sz w:val="20"/>
            <w:szCs w:val="20"/>
          </w:rPr>
          <w:t>seminal report from the United States Studies Centre (USSC) at the University of Sydney</w:t>
        </w:r>
      </w:hyperlink>
      <w:r w:rsidR="00772F86">
        <w:rPr>
          <w:rFonts w:ascii="Malgun Gothic Semilight" w:eastAsia="Malgun Gothic Semilight" w:hAnsi="Malgun Gothic Semilight" w:cs="Malgun Gothic Semilight"/>
          <w:color w:val="333333"/>
          <w:kern w:val="0"/>
          <w:sz w:val="20"/>
          <w:szCs w:val="20"/>
        </w:rPr>
        <w:t xml:space="preserve"> </w:t>
      </w:r>
      <w:r w:rsidRPr="007A29A3">
        <w:rPr>
          <w:rFonts w:ascii="Malgun Gothic Semilight" w:eastAsia="Malgun Gothic Semilight" w:hAnsi="Malgun Gothic Semilight" w:cs="Malgun Gothic Semilight"/>
          <w:color w:val="333333"/>
          <w:kern w:val="0"/>
          <w:sz w:val="20"/>
          <w:szCs w:val="20"/>
        </w:rPr>
        <w:t>provided one of the clearest explanations of why the need for the Pacific Deterrence Initiative is both real and urgent. The report shows how China is attempting to “undercut America’s military primacy” and “sowing doubt about Washington’s security guarantees in the process.” In the face of this development, the report describes an “increasingly worrying mismatch between America’s strategy and resources,” especially in the Indo-Pacific. Even as “America’s military services have started to implement much-needed changes,” the report warns, it’s not clear that America will have the “budgetary capacity or strategic focus to deliver these in a robust and timely way.” We share these concerns, and the Pacific Deterrence Initiative is designed explicitly to address them.</w:t>
      </w:r>
    </w:p>
    <w:p w14:paraId="61E804F5" w14:textId="77777777" w:rsidR="007A29A3" w:rsidRPr="007A29A3" w:rsidRDefault="007A29A3" w:rsidP="007A29A3">
      <w:pPr>
        <w:widowControl/>
        <w:wordWrap/>
        <w:autoSpaceDE/>
        <w:autoSpaceDN/>
        <w:spacing w:after="180" w:line="450" w:lineRule="atLeast"/>
        <w:jc w:val="left"/>
        <w:rPr>
          <w:rFonts w:ascii="Malgun Gothic Semilight" w:eastAsia="Malgun Gothic Semilight" w:hAnsi="Malgun Gothic Semilight" w:cs="Malgun Gothic Semilight"/>
          <w:color w:val="333333"/>
          <w:kern w:val="0"/>
          <w:sz w:val="20"/>
          <w:szCs w:val="20"/>
        </w:rPr>
      </w:pPr>
      <w:r w:rsidRPr="007A29A3">
        <w:rPr>
          <w:rFonts w:ascii="Malgun Gothic Semilight" w:eastAsia="Malgun Gothic Semilight" w:hAnsi="Malgun Gothic Semilight" w:cs="Malgun Gothic Semilight"/>
          <w:b/>
          <w:bCs/>
          <w:color w:val="333333"/>
          <w:kern w:val="0"/>
          <w:sz w:val="20"/>
          <w:szCs w:val="20"/>
        </w:rPr>
        <w:t>First, the Pacific Deterrence Initiative will enhance budgetary transparency and congressional oversight by organizing our defense budget around critical Indo-Pacific priorities.</w:t>
      </w:r>
      <w:r w:rsidRPr="007A29A3">
        <w:rPr>
          <w:rFonts w:ascii="Malgun Gothic Semilight" w:eastAsia="Malgun Gothic Semilight" w:hAnsi="Malgun Gothic Semilight" w:cs="Malgun Gothic Semilight"/>
          <w:color w:val="333333"/>
          <w:kern w:val="0"/>
          <w:sz w:val="20"/>
          <w:szCs w:val="20"/>
        </w:rPr>
        <w:t xml:space="preserve"> The initiative will make it easier to translate regional priorities into budget </w:t>
      </w:r>
      <w:proofErr w:type="gramStart"/>
      <w:r w:rsidRPr="007A29A3">
        <w:rPr>
          <w:rFonts w:ascii="Malgun Gothic Semilight" w:eastAsia="Malgun Gothic Semilight" w:hAnsi="Malgun Gothic Semilight" w:cs="Malgun Gothic Semilight"/>
          <w:color w:val="333333"/>
          <w:kern w:val="0"/>
          <w:sz w:val="20"/>
          <w:szCs w:val="20"/>
        </w:rPr>
        <w:t>priorities, and</w:t>
      </w:r>
      <w:proofErr w:type="gramEnd"/>
      <w:r w:rsidRPr="007A29A3">
        <w:rPr>
          <w:rFonts w:ascii="Malgun Gothic Semilight" w:eastAsia="Malgun Gothic Semilight" w:hAnsi="Malgun Gothic Semilight" w:cs="Malgun Gothic Semilight"/>
          <w:color w:val="333333"/>
          <w:kern w:val="0"/>
          <w:sz w:val="20"/>
          <w:szCs w:val="20"/>
        </w:rPr>
        <w:t xml:space="preserve"> ensure that security requirements are being matched with the necessary resources.</w:t>
      </w:r>
    </w:p>
    <w:p w14:paraId="1D131F4C" w14:textId="77777777" w:rsidR="007A29A3" w:rsidRPr="007A29A3" w:rsidRDefault="007A29A3" w:rsidP="007A29A3">
      <w:pPr>
        <w:widowControl/>
        <w:wordWrap/>
        <w:autoSpaceDE/>
        <w:autoSpaceDN/>
        <w:spacing w:after="180" w:line="450" w:lineRule="atLeast"/>
        <w:jc w:val="left"/>
        <w:rPr>
          <w:rFonts w:ascii="Malgun Gothic Semilight" w:eastAsia="Malgun Gothic Semilight" w:hAnsi="Malgun Gothic Semilight" w:cs="Malgun Gothic Semilight"/>
          <w:color w:val="333333"/>
          <w:kern w:val="0"/>
          <w:sz w:val="20"/>
          <w:szCs w:val="20"/>
        </w:rPr>
      </w:pPr>
      <w:r w:rsidRPr="007A29A3">
        <w:rPr>
          <w:rFonts w:ascii="Malgun Gothic Semilight" w:eastAsia="Malgun Gothic Semilight" w:hAnsi="Malgun Gothic Semilight" w:cs="Malgun Gothic Semilight"/>
          <w:b/>
          <w:bCs/>
          <w:color w:val="333333"/>
          <w:kern w:val="0"/>
          <w:sz w:val="20"/>
          <w:szCs w:val="20"/>
        </w:rPr>
        <w:t>Second, the Pacific Deterrence Initiative will focus resources on key capability gaps to give U.S. forces everything they need to compete, fight, and win in the Indo-Pacific.</w:t>
      </w:r>
      <w:r w:rsidRPr="007A29A3">
        <w:rPr>
          <w:rFonts w:ascii="Malgun Gothic Semilight" w:eastAsia="Malgun Gothic Semilight" w:hAnsi="Malgun Gothic Semilight" w:cs="Malgun Gothic Semilight"/>
          <w:color w:val="333333"/>
          <w:kern w:val="0"/>
          <w:sz w:val="20"/>
          <w:szCs w:val="20"/>
        </w:rPr>
        <w:t xml:space="preserve"> The initiative would focus new resources in many of the areas recommended by the USSC report, including a more distributed regional defense posture, resilient logistics networks, fuel and munitions storage, missile defenses for U.S. bases, and more experimentation to test and prove new operational concepts.</w:t>
      </w:r>
    </w:p>
    <w:p w14:paraId="31A8A0A6" w14:textId="77777777" w:rsidR="007A29A3" w:rsidRDefault="007A29A3" w:rsidP="007A29A3">
      <w:pPr>
        <w:widowControl/>
        <w:wordWrap/>
        <w:autoSpaceDE/>
        <w:autoSpaceDN/>
        <w:spacing w:after="180" w:line="450" w:lineRule="atLeast"/>
        <w:jc w:val="left"/>
        <w:rPr>
          <w:rFonts w:ascii="Malgun Gothic Semilight" w:eastAsia="Malgun Gothic Semilight" w:hAnsi="Malgun Gothic Semilight" w:cs="Malgun Gothic Semilight"/>
          <w:kern w:val="0"/>
          <w:sz w:val="20"/>
          <w:szCs w:val="20"/>
        </w:rPr>
      </w:pPr>
    </w:p>
    <w:p w14:paraId="1896D5E0" w14:textId="4DE051A2" w:rsidR="007A29A3" w:rsidRPr="007A29A3" w:rsidRDefault="007A29A3" w:rsidP="007A29A3">
      <w:pPr>
        <w:widowControl/>
        <w:wordWrap/>
        <w:autoSpaceDE/>
        <w:autoSpaceDN/>
        <w:spacing w:after="180" w:line="450" w:lineRule="atLeast"/>
        <w:jc w:val="left"/>
        <w:rPr>
          <w:rFonts w:ascii="Malgun Gothic Semilight" w:eastAsia="Malgun Gothic Semilight" w:hAnsi="Malgun Gothic Semilight" w:cs="Malgun Gothic Semilight"/>
          <w:color w:val="333333"/>
          <w:kern w:val="0"/>
          <w:sz w:val="20"/>
          <w:szCs w:val="20"/>
        </w:rPr>
      </w:pPr>
      <w:r w:rsidRPr="007A29A3">
        <w:rPr>
          <w:rFonts w:ascii="Malgun Gothic Semilight" w:eastAsia="Malgun Gothic Semilight" w:hAnsi="Malgun Gothic Semilight" w:cs="Malgun Gothic Semilight"/>
          <w:b/>
          <w:bCs/>
          <w:color w:val="333333"/>
          <w:kern w:val="0"/>
          <w:sz w:val="20"/>
          <w:szCs w:val="20"/>
        </w:rPr>
        <w:t xml:space="preserve">Third, consistent with ARIA provisions, the Pacific Deterrence Initiative will prioritize cooperation with allies and partners across the Indo-Pacific. </w:t>
      </w:r>
      <w:r w:rsidRPr="007A29A3">
        <w:rPr>
          <w:rFonts w:ascii="Malgun Gothic Semilight" w:eastAsia="Malgun Gothic Semilight" w:hAnsi="Malgun Gothic Semilight" w:cs="Malgun Gothic Semilight"/>
          <w:color w:val="333333"/>
          <w:kern w:val="0"/>
          <w:sz w:val="20"/>
          <w:szCs w:val="20"/>
        </w:rPr>
        <w:t xml:space="preserve">The initiative will increase security assistance for our regional </w:t>
      </w:r>
      <w:r w:rsidRPr="007A29A3">
        <w:rPr>
          <w:rFonts w:ascii="Malgun Gothic Semilight" w:eastAsia="Malgun Gothic Semilight" w:hAnsi="Malgun Gothic Semilight" w:cs="Malgun Gothic Semilight"/>
          <w:color w:val="333333"/>
          <w:kern w:val="0"/>
          <w:sz w:val="20"/>
          <w:szCs w:val="20"/>
        </w:rPr>
        <w:lastRenderedPageBreak/>
        <w:t xml:space="preserve">allies and </w:t>
      </w:r>
      <w:proofErr w:type="gramStart"/>
      <w:r w:rsidRPr="007A29A3">
        <w:rPr>
          <w:rFonts w:ascii="Malgun Gothic Semilight" w:eastAsia="Malgun Gothic Semilight" w:hAnsi="Malgun Gothic Semilight" w:cs="Malgun Gothic Semilight"/>
          <w:color w:val="333333"/>
          <w:kern w:val="0"/>
          <w:sz w:val="20"/>
          <w:szCs w:val="20"/>
        </w:rPr>
        <w:t>partners, and</w:t>
      </w:r>
      <w:proofErr w:type="gramEnd"/>
      <w:r w:rsidRPr="007A29A3">
        <w:rPr>
          <w:rFonts w:ascii="Malgun Gothic Semilight" w:eastAsia="Malgun Gothic Semilight" w:hAnsi="Malgun Gothic Semilight" w:cs="Malgun Gothic Semilight"/>
          <w:color w:val="333333"/>
          <w:kern w:val="0"/>
          <w:sz w:val="20"/>
          <w:szCs w:val="20"/>
        </w:rPr>
        <w:t xml:space="preserve"> invest in interoperability. In the future, we expect the initiative will provide resources to support new mechanisms for deepening regional defense cooperation, including multinational fusion centers and joint training and experimentation.</w:t>
      </w:r>
    </w:p>
    <w:p w14:paraId="6D97AB65" w14:textId="77777777" w:rsidR="007A29A3" w:rsidRPr="007A29A3" w:rsidRDefault="007A29A3" w:rsidP="007A29A3">
      <w:pPr>
        <w:widowControl/>
        <w:wordWrap/>
        <w:autoSpaceDE/>
        <w:autoSpaceDN/>
        <w:spacing w:after="180" w:line="450" w:lineRule="atLeast"/>
        <w:jc w:val="left"/>
        <w:rPr>
          <w:rFonts w:ascii="Malgun Gothic Semilight" w:eastAsia="Malgun Gothic Semilight" w:hAnsi="Malgun Gothic Semilight" w:cs="Malgun Gothic Semilight"/>
          <w:color w:val="333333"/>
          <w:kern w:val="0"/>
          <w:sz w:val="20"/>
          <w:szCs w:val="20"/>
        </w:rPr>
      </w:pPr>
      <w:r w:rsidRPr="007A29A3">
        <w:rPr>
          <w:rFonts w:ascii="Malgun Gothic Semilight" w:eastAsia="Malgun Gothic Semilight" w:hAnsi="Malgun Gothic Semilight" w:cs="Malgun Gothic Semilight"/>
          <w:b/>
          <w:bCs/>
          <w:color w:val="333333"/>
          <w:kern w:val="0"/>
          <w:sz w:val="20"/>
          <w:szCs w:val="20"/>
        </w:rPr>
        <w:t>Fourth, and finally, the Pacific Deterrence Initiative will help preserve peace in the Indo-Pacific by bolstering credible deterrence.</w:t>
      </w:r>
      <w:r w:rsidRPr="007A29A3">
        <w:rPr>
          <w:rFonts w:ascii="Malgun Gothic Semilight" w:eastAsia="Malgun Gothic Semilight" w:hAnsi="Malgun Gothic Semilight" w:cs="Malgun Gothic Semilight"/>
          <w:color w:val="333333"/>
          <w:kern w:val="0"/>
          <w:sz w:val="20"/>
          <w:szCs w:val="20"/>
        </w:rPr>
        <w:t xml:space="preserve"> The initiative will focus resources on efforts to deny our adversaries the possibility of a quick, easy, or cheap victory. By injecting uncertainty and risk into the calculations of our adversaries, we can discourage them from choosing the path of aggression.</w:t>
      </w:r>
    </w:p>
    <w:p w14:paraId="6E972FCC" w14:textId="77777777" w:rsidR="007A29A3" w:rsidRPr="007A29A3" w:rsidRDefault="007A29A3" w:rsidP="007A29A3">
      <w:pPr>
        <w:widowControl/>
        <w:wordWrap/>
        <w:autoSpaceDE/>
        <w:autoSpaceDN/>
        <w:spacing w:after="180" w:line="450" w:lineRule="atLeast"/>
        <w:jc w:val="left"/>
        <w:rPr>
          <w:rFonts w:ascii="Malgun Gothic Semilight" w:eastAsia="Malgun Gothic Semilight" w:hAnsi="Malgun Gothic Semilight" w:cs="Malgun Gothic Semilight"/>
          <w:color w:val="333333"/>
          <w:kern w:val="0"/>
          <w:sz w:val="20"/>
          <w:szCs w:val="20"/>
        </w:rPr>
      </w:pPr>
      <w:r w:rsidRPr="007A29A3">
        <w:rPr>
          <w:rFonts w:ascii="Malgun Gothic Semilight" w:eastAsia="Malgun Gothic Semilight" w:hAnsi="Malgun Gothic Semilight" w:cs="Malgun Gothic Semilight"/>
          <w:color w:val="333333"/>
          <w:kern w:val="0"/>
          <w:sz w:val="20"/>
          <w:szCs w:val="20"/>
        </w:rPr>
        <w:t xml:space="preserve">The Pacific Deterrence Initiative is by no means a cure-all. After all, achieving credible deterrence in the Indo-Pacific region is </w:t>
      </w:r>
      <w:r w:rsidRPr="007A29A3">
        <w:rPr>
          <w:rFonts w:ascii="Malgun Gothic Semilight" w:eastAsia="Malgun Gothic Semilight" w:hAnsi="Malgun Gothic Semilight" w:cs="Malgun Gothic Semilight"/>
          <w:b/>
          <w:bCs/>
          <w:color w:val="FF0000"/>
          <w:kern w:val="0"/>
          <w:sz w:val="20"/>
          <w:szCs w:val="20"/>
        </w:rPr>
        <w:t>not America’s task alone.</w:t>
      </w:r>
      <w:r w:rsidRPr="007A29A3">
        <w:rPr>
          <w:rFonts w:ascii="Malgun Gothic Semilight" w:eastAsia="Malgun Gothic Semilight" w:hAnsi="Malgun Gothic Semilight" w:cs="Malgun Gothic Semilight"/>
          <w:color w:val="FF0000"/>
          <w:kern w:val="0"/>
          <w:sz w:val="20"/>
          <w:szCs w:val="20"/>
        </w:rPr>
        <w:t xml:space="preserve"> </w:t>
      </w:r>
      <w:r w:rsidRPr="007A29A3">
        <w:rPr>
          <w:rFonts w:ascii="Malgun Gothic Semilight" w:eastAsia="Malgun Gothic Semilight" w:hAnsi="Malgun Gothic Semilight" w:cs="Malgun Gothic Semilight"/>
          <w:color w:val="333333"/>
          <w:kern w:val="0"/>
          <w:sz w:val="20"/>
          <w:szCs w:val="20"/>
        </w:rPr>
        <w:t xml:space="preserve">It can only be realized through a </w:t>
      </w:r>
      <w:r w:rsidRPr="007A29A3">
        <w:rPr>
          <w:rFonts w:ascii="Malgun Gothic Semilight" w:eastAsia="Malgun Gothic Semilight" w:hAnsi="Malgun Gothic Semilight" w:cs="Malgun Gothic Semilight"/>
          <w:b/>
          <w:bCs/>
          <w:color w:val="FF0000"/>
          <w:kern w:val="0"/>
          <w:sz w:val="20"/>
          <w:szCs w:val="20"/>
        </w:rPr>
        <w:t>collective effort with our allies and partners such as Australia</w:t>
      </w:r>
      <w:r w:rsidRPr="007A29A3">
        <w:rPr>
          <w:rFonts w:ascii="Malgun Gothic Semilight" w:eastAsia="Malgun Gothic Semilight" w:hAnsi="Malgun Gothic Semilight" w:cs="Malgun Gothic Semilight"/>
          <w:color w:val="333333"/>
          <w:kern w:val="0"/>
          <w:sz w:val="20"/>
          <w:szCs w:val="20"/>
        </w:rPr>
        <w:t xml:space="preserve">. Moreover, the challenges we face today are not limited to, or even primarily, military in character. As ARIA emphasized, we must also step up our diplomatic and economic security efforts while remaining true to our values. Nonetheless, we hope the Pacific Deterrence Initiative will serve as another demonstration to </w:t>
      </w:r>
      <w:r w:rsidRPr="007A29A3">
        <w:rPr>
          <w:rFonts w:ascii="Malgun Gothic Semilight" w:eastAsia="Malgun Gothic Semilight" w:hAnsi="Malgun Gothic Semilight" w:cs="Malgun Gothic Semilight"/>
          <w:color w:val="FF0000"/>
          <w:kern w:val="0"/>
          <w:sz w:val="20"/>
          <w:szCs w:val="20"/>
          <w:u w:val="single"/>
        </w:rPr>
        <w:t xml:space="preserve">our mates in </w:t>
      </w:r>
      <w:r w:rsidRPr="007A29A3">
        <w:rPr>
          <w:rFonts w:ascii="Malgun Gothic Semilight" w:eastAsia="Malgun Gothic Semilight" w:hAnsi="Malgun Gothic Semilight" w:cs="Malgun Gothic Semilight"/>
          <w:b/>
          <w:bCs/>
          <w:color w:val="FF0000"/>
          <w:kern w:val="0"/>
          <w:sz w:val="20"/>
          <w:szCs w:val="20"/>
          <w:u w:val="single"/>
        </w:rPr>
        <w:t>Australia,</w:t>
      </w:r>
      <w:r w:rsidRPr="007A29A3">
        <w:rPr>
          <w:rFonts w:ascii="Malgun Gothic Semilight" w:eastAsia="Malgun Gothic Semilight" w:hAnsi="Malgun Gothic Semilight" w:cs="Malgun Gothic Semilight"/>
          <w:color w:val="FF0000"/>
          <w:kern w:val="0"/>
          <w:sz w:val="20"/>
          <w:szCs w:val="20"/>
          <w:u w:val="single"/>
        </w:rPr>
        <w:t xml:space="preserve"> as well as our other allies and partners in the Indo-Pacific</w:t>
      </w:r>
      <w:r w:rsidRPr="007A29A3">
        <w:rPr>
          <w:rFonts w:ascii="Malgun Gothic Semilight" w:eastAsia="Malgun Gothic Semilight" w:hAnsi="Malgun Gothic Semilight" w:cs="Malgun Gothic Semilight"/>
          <w:color w:val="333333"/>
          <w:kern w:val="0"/>
          <w:sz w:val="20"/>
          <w:szCs w:val="20"/>
        </w:rPr>
        <w:t>, that America’s commitment to the region remains bipartisan and enduring.</w:t>
      </w:r>
    </w:p>
    <w:p w14:paraId="6C1CEBF0" w14:textId="71ACE616" w:rsidR="003809DC" w:rsidRPr="007A29A3" w:rsidRDefault="003809DC" w:rsidP="003809DC">
      <w:pPr>
        <w:pStyle w:val="a3"/>
        <w:rPr>
          <w:rFonts w:ascii="Malgun Gothic Semilight" w:eastAsia="Malgun Gothic Semilight" w:hAnsi="Malgun Gothic Semilight" w:cs="Malgun Gothic Semilight" w:hint="eastAsia"/>
          <w:b/>
          <w:bCs/>
          <w:sz w:val="20"/>
          <w:szCs w:val="20"/>
        </w:rPr>
      </w:pPr>
    </w:p>
    <w:p w14:paraId="6E2FCAEE" w14:textId="3B684D3E" w:rsidR="00BC7C04" w:rsidRDefault="0079288D">
      <w:pPr>
        <w:rPr>
          <w:rFonts w:ascii="Malgun Gothic Semilight" w:eastAsia="Malgun Gothic Semilight" w:hAnsi="Malgun Gothic Semilight" w:cs="Malgun Gothic Semilight"/>
          <w:sz w:val="20"/>
          <w:szCs w:val="20"/>
        </w:rPr>
      </w:pPr>
    </w:p>
    <w:p w14:paraId="2B682010" w14:textId="54A2C5CD" w:rsidR="00D333EE" w:rsidRDefault="00D333EE">
      <w:pPr>
        <w:rPr>
          <w:rFonts w:ascii="Malgun Gothic Semilight" w:eastAsia="Malgun Gothic Semilight" w:hAnsi="Malgun Gothic Semilight" w:cs="Malgun Gothic Semilight"/>
          <w:sz w:val="20"/>
          <w:szCs w:val="20"/>
        </w:rPr>
      </w:pPr>
    </w:p>
    <w:p w14:paraId="038B27F6" w14:textId="0C88BDB8" w:rsidR="00D333EE" w:rsidRDefault="00D333EE">
      <w:pPr>
        <w:rPr>
          <w:rFonts w:ascii="Malgun Gothic Semilight" w:eastAsia="Malgun Gothic Semilight" w:hAnsi="Malgun Gothic Semilight" w:cs="Malgun Gothic Semilight"/>
          <w:sz w:val="20"/>
          <w:szCs w:val="20"/>
        </w:rPr>
      </w:pPr>
    </w:p>
    <w:p w14:paraId="74E2FBE8" w14:textId="42E6D8BC" w:rsidR="00D333EE" w:rsidRDefault="00D333EE">
      <w:pPr>
        <w:rPr>
          <w:rFonts w:ascii="Malgun Gothic Semilight" w:eastAsia="Malgun Gothic Semilight" w:hAnsi="Malgun Gothic Semilight" w:cs="Malgun Gothic Semilight"/>
          <w:sz w:val="20"/>
          <w:szCs w:val="20"/>
        </w:rPr>
      </w:pPr>
    </w:p>
    <w:p w14:paraId="2D157C0A" w14:textId="2C445A02" w:rsidR="00D333EE" w:rsidRDefault="00D333EE">
      <w:pPr>
        <w:rPr>
          <w:rFonts w:ascii="Malgun Gothic Semilight" w:eastAsia="Malgun Gothic Semilight" w:hAnsi="Malgun Gothic Semilight" w:cs="Malgun Gothic Semilight"/>
          <w:sz w:val="20"/>
          <w:szCs w:val="20"/>
        </w:rPr>
      </w:pPr>
    </w:p>
    <w:p w14:paraId="553DD86A" w14:textId="40A4449B" w:rsidR="00D333EE" w:rsidRDefault="00D333EE">
      <w:pPr>
        <w:rPr>
          <w:rFonts w:ascii="Malgun Gothic Semilight" w:eastAsia="Malgun Gothic Semilight" w:hAnsi="Malgun Gothic Semilight" w:cs="Malgun Gothic Semilight"/>
          <w:sz w:val="20"/>
          <w:szCs w:val="20"/>
        </w:rPr>
      </w:pPr>
    </w:p>
    <w:p w14:paraId="78E8CFF0" w14:textId="167E1E08" w:rsidR="00D333EE" w:rsidRDefault="00D333EE">
      <w:pPr>
        <w:rPr>
          <w:rFonts w:ascii="Malgun Gothic Semilight" w:eastAsia="Malgun Gothic Semilight" w:hAnsi="Malgun Gothic Semilight" w:cs="Malgun Gothic Semilight"/>
          <w:sz w:val="20"/>
          <w:szCs w:val="20"/>
        </w:rPr>
      </w:pPr>
    </w:p>
    <w:p w14:paraId="7F52C57C" w14:textId="256F292C" w:rsidR="00D333EE" w:rsidRDefault="00D333EE">
      <w:pPr>
        <w:rPr>
          <w:rFonts w:ascii="Malgun Gothic Semilight" w:eastAsia="Malgun Gothic Semilight" w:hAnsi="Malgun Gothic Semilight" w:cs="Malgun Gothic Semilight"/>
          <w:sz w:val="20"/>
          <w:szCs w:val="20"/>
        </w:rPr>
      </w:pPr>
    </w:p>
    <w:p w14:paraId="348B5207" w14:textId="5FD6B699" w:rsidR="00D333EE" w:rsidRDefault="00D333EE">
      <w:pPr>
        <w:rPr>
          <w:rFonts w:ascii="Malgun Gothic Semilight" w:eastAsia="Malgun Gothic Semilight" w:hAnsi="Malgun Gothic Semilight" w:cs="Malgun Gothic Semilight"/>
          <w:sz w:val="20"/>
          <w:szCs w:val="20"/>
        </w:rPr>
      </w:pPr>
    </w:p>
    <w:p w14:paraId="4B28068A" w14:textId="598FB8BE" w:rsidR="00D333EE" w:rsidRDefault="00D333EE">
      <w:pPr>
        <w:rPr>
          <w:rFonts w:ascii="Malgun Gothic Semilight" w:eastAsia="Malgun Gothic Semilight" w:hAnsi="Malgun Gothic Semilight" w:cs="Malgun Gothic Semilight"/>
          <w:sz w:val="20"/>
          <w:szCs w:val="20"/>
        </w:rPr>
      </w:pPr>
    </w:p>
    <w:p w14:paraId="79AF3E57" w14:textId="52F79055" w:rsidR="00D333EE" w:rsidRDefault="00D333EE">
      <w:pPr>
        <w:rPr>
          <w:rFonts w:ascii="Malgun Gothic Semilight" w:eastAsia="Malgun Gothic Semilight" w:hAnsi="Malgun Gothic Semilight" w:cs="Malgun Gothic Semilight"/>
          <w:sz w:val="20"/>
          <w:szCs w:val="20"/>
        </w:rPr>
      </w:pPr>
    </w:p>
    <w:p w14:paraId="4938D46B" w14:textId="3CE4A8FC" w:rsidR="00E36B07" w:rsidRDefault="00D333EE">
      <w:pPr>
        <w:rPr>
          <w:rFonts w:ascii="Malgun Gothic Semilight" w:eastAsia="Malgun Gothic Semilight" w:hAnsi="Malgun Gothic Semilight" w:cs="Malgun Gothic Semilight"/>
          <w:b/>
          <w:bCs/>
          <w:sz w:val="20"/>
          <w:szCs w:val="20"/>
        </w:rPr>
      </w:pPr>
      <w:r w:rsidRPr="00764392">
        <w:rPr>
          <w:rFonts w:ascii="Malgun Gothic Semilight" w:eastAsia="Malgun Gothic Semilight" w:hAnsi="Malgun Gothic Semilight" w:cs="Malgun Gothic Semilight"/>
          <w:b/>
          <w:bCs/>
          <w:sz w:val="20"/>
          <w:szCs w:val="20"/>
        </w:rPr>
        <w:lastRenderedPageBreak/>
        <w:t xml:space="preserve">2. </w:t>
      </w:r>
      <w:r w:rsidR="00B83475" w:rsidRPr="00764392">
        <w:rPr>
          <w:rFonts w:ascii="Malgun Gothic Semilight" w:eastAsia="Malgun Gothic Semilight" w:hAnsi="Malgun Gothic Semilight" w:cs="Malgun Gothic Semilight"/>
          <w:b/>
          <w:bCs/>
          <w:sz w:val="20"/>
          <w:szCs w:val="20"/>
        </w:rPr>
        <w:t xml:space="preserve">Australian </w:t>
      </w:r>
      <w:proofErr w:type="gramStart"/>
      <w:r w:rsidR="00B83475" w:rsidRPr="00764392">
        <w:rPr>
          <w:rFonts w:ascii="Malgun Gothic Semilight" w:eastAsia="Malgun Gothic Semilight" w:hAnsi="Malgun Gothic Semilight" w:cs="Malgun Gothic Semilight"/>
          <w:b/>
          <w:bCs/>
          <w:sz w:val="20"/>
          <w:szCs w:val="20"/>
        </w:rPr>
        <w:t>Government :</w:t>
      </w:r>
      <w:proofErr w:type="gramEnd"/>
      <w:r w:rsidR="00B83475" w:rsidRPr="00764392">
        <w:rPr>
          <w:rFonts w:ascii="Malgun Gothic Semilight" w:eastAsia="Malgun Gothic Semilight" w:hAnsi="Malgun Gothic Semilight" w:cs="Malgun Gothic Semilight"/>
          <w:b/>
          <w:bCs/>
          <w:sz w:val="20"/>
          <w:szCs w:val="20"/>
        </w:rPr>
        <w:t xml:space="preserve"> 2020 </w:t>
      </w:r>
      <w:proofErr w:type="spellStart"/>
      <w:r w:rsidR="00B83475" w:rsidRPr="00764392">
        <w:rPr>
          <w:rFonts w:ascii="Malgun Gothic Semilight" w:eastAsia="Malgun Gothic Semilight" w:hAnsi="Malgun Gothic Semilight" w:cs="Malgun Gothic Semilight"/>
          <w:b/>
          <w:bCs/>
          <w:sz w:val="20"/>
          <w:szCs w:val="20"/>
        </w:rPr>
        <w:t>Defence</w:t>
      </w:r>
      <w:proofErr w:type="spellEnd"/>
      <w:r w:rsidR="00B83475" w:rsidRPr="00764392">
        <w:rPr>
          <w:rFonts w:ascii="Malgun Gothic Semilight" w:eastAsia="Malgun Gothic Semilight" w:hAnsi="Malgun Gothic Semilight" w:cs="Malgun Gothic Semilight"/>
          <w:b/>
          <w:bCs/>
          <w:sz w:val="20"/>
          <w:szCs w:val="20"/>
        </w:rPr>
        <w:t xml:space="preserve"> Strategic Update </w:t>
      </w:r>
      <w:r w:rsidR="00E36B07">
        <w:rPr>
          <w:rFonts w:ascii="Malgun Gothic Semilight" w:eastAsia="Malgun Gothic Semilight" w:hAnsi="Malgun Gothic Semilight" w:cs="Malgun Gothic Semilight"/>
          <w:b/>
          <w:bCs/>
          <w:sz w:val="20"/>
          <w:szCs w:val="20"/>
        </w:rPr>
        <w:t>(07.01)</w:t>
      </w:r>
    </w:p>
    <w:p w14:paraId="69CE7D76" w14:textId="23DAA846" w:rsidR="006016EF" w:rsidRPr="00764392" w:rsidRDefault="00E36B07">
      <w:pPr>
        <w:rPr>
          <w:rFonts w:ascii="Malgun Gothic Semilight" w:eastAsia="Malgun Gothic Semilight" w:hAnsi="Malgun Gothic Semilight" w:cs="Malgun Gothic Semilight"/>
          <w:b/>
          <w:bCs/>
          <w:sz w:val="16"/>
          <w:szCs w:val="16"/>
        </w:rPr>
      </w:pPr>
      <w:r>
        <w:rPr>
          <w:rFonts w:ascii="Malgun Gothic Semilight" w:eastAsia="Malgun Gothic Semilight" w:hAnsi="Malgun Gothic Semilight" w:cs="Malgun Gothic Semilight"/>
          <w:b/>
          <w:bCs/>
          <w:sz w:val="20"/>
          <w:szCs w:val="20"/>
        </w:rPr>
        <w:t xml:space="preserve">  </w:t>
      </w:r>
      <w:r w:rsidR="006016EF" w:rsidRPr="00764392">
        <w:rPr>
          <w:rFonts w:ascii="Malgun Gothic Semilight" w:eastAsia="Malgun Gothic Semilight" w:hAnsi="Malgun Gothic Semilight" w:cs="Malgun Gothic Semilight"/>
          <w:sz w:val="16"/>
          <w:szCs w:val="16"/>
        </w:rPr>
        <w:t>(</w:t>
      </w:r>
      <w:hyperlink r:id="rId5" w:history="1">
        <w:r w:rsidR="006016EF" w:rsidRPr="00764392">
          <w:rPr>
            <w:rStyle w:val="a5"/>
            <w:rFonts w:ascii="Malgun Gothic Semilight" w:eastAsia="Malgun Gothic Semilight" w:hAnsi="Malgun Gothic Semilight" w:cs="Malgun Gothic Semilight"/>
            <w:sz w:val="16"/>
            <w:szCs w:val="16"/>
          </w:rPr>
          <w:t>https://www.</w:t>
        </w:r>
        <w:r w:rsidR="006016EF" w:rsidRPr="00764392">
          <w:rPr>
            <w:rStyle w:val="a5"/>
            <w:rFonts w:ascii="Malgun Gothic Semilight" w:eastAsia="Malgun Gothic Semilight" w:hAnsi="Malgun Gothic Semilight" w:cs="Malgun Gothic Semilight"/>
            <w:sz w:val="16"/>
            <w:szCs w:val="16"/>
          </w:rPr>
          <w:t>d</w:t>
        </w:r>
        <w:r w:rsidR="006016EF" w:rsidRPr="00764392">
          <w:rPr>
            <w:rStyle w:val="a5"/>
            <w:rFonts w:ascii="Malgun Gothic Semilight" w:eastAsia="Malgun Gothic Semilight" w:hAnsi="Malgun Gothic Semilight" w:cs="Malgun Gothic Semilight"/>
            <w:sz w:val="16"/>
            <w:szCs w:val="16"/>
          </w:rPr>
          <w:t>efence.gov.au/StrategicUpdate-2020/</w:t>
        </w:r>
      </w:hyperlink>
      <w:r w:rsidR="006016EF" w:rsidRPr="00764392">
        <w:rPr>
          <w:rFonts w:ascii="Malgun Gothic Semilight" w:eastAsia="Malgun Gothic Semilight" w:hAnsi="Malgun Gothic Semilight" w:cs="Malgun Gothic Semilight"/>
          <w:sz w:val="16"/>
          <w:szCs w:val="16"/>
        </w:rPr>
        <w:t>)</w:t>
      </w:r>
    </w:p>
    <w:p w14:paraId="7A703091" w14:textId="4D4943E5" w:rsidR="00B83475" w:rsidRPr="00764392" w:rsidRDefault="00353304" w:rsidP="00B83475">
      <w:pPr>
        <w:tabs>
          <w:tab w:val="left" w:pos="2460"/>
        </w:tabs>
        <w:rPr>
          <w:rFonts w:ascii="Malgun Gothic Semilight" w:eastAsia="Malgun Gothic Semilight" w:hAnsi="Malgun Gothic Semilight" w:cs="Malgun Gothic Semilight"/>
          <w:sz w:val="20"/>
          <w:szCs w:val="20"/>
        </w:rPr>
      </w:pPr>
      <w:r w:rsidRPr="00764392">
        <w:rPr>
          <w:rFonts w:ascii="Malgun Gothic Semilight" w:eastAsia="Malgun Gothic Semilight" w:hAnsi="Malgun Gothic Semilight" w:cs="Malgun Gothic Semilight"/>
          <w:sz w:val="20"/>
          <w:szCs w:val="20"/>
        </w:rPr>
        <w:t>&lt;</w:t>
      </w:r>
      <w:r w:rsidR="00B83475" w:rsidRPr="00764392">
        <w:rPr>
          <w:rFonts w:ascii="Malgun Gothic Semilight" w:eastAsia="Malgun Gothic Semilight" w:hAnsi="Malgun Gothic Semilight" w:cs="Malgun Gothic Semilight"/>
          <w:sz w:val="20"/>
          <w:szCs w:val="20"/>
        </w:rPr>
        <w:t>Executive Summary</w:t>
      </w:r>
      <w:r w:rsidRPr="00764392">
        <w:rPr>
          <w:rFonts w:ascii="Malgun Gothic Semilight" w:eastAsia="Malgun Gothic Semilight" w:hAnsi="Malgun Gothic Semilight" w:cs="Malgun Gothic Semilight"/>
          <w:sz w:val="20"/>
          <w:szCs w:val="20"/>
        </w:rPr>
        <w:t>&gt;</w:t>
      </w:r>
    </w:p>
    <w:p w14:paraId="4A42C693" w14:textId="7EC8DDDA" w:rsidR="00E36B07" w:rsidRPr="00764392" w:rsidRDefault="00764392" w:rsidP="00B83475">
      <w:pPr>
        <w:tabs>
          <w:tab w:val="left" w:pos="2460"/>
        </w:tabs>
        <w:rPr>
          <w:rFonts w:ascii="Malgun Gothic Semilight" w:eastAsia="Malgun Gothic Semilight" w:hAnsi="Malgun Gothic Semilight" w:cs="Malgun Gothic Semilight"/>
          <w:sz w:val="20"/>
          <w:szCs w:val="20"/>
        </w:rPr>
      </w:pPr>
      <w:r w:rsidRPr="00764392">
        <w:rPr>
          <w:rFonts w:ascii="Malgun Gothic Semilight" w:eastAsia="Malgun Gothic Semilight" w:hAnsi="Malgun Gothic Semilight" w:cs="Malgun Gothic Semilight"/>
          <w:b/>
          <w:bCs/>
          <w:sz w:val="22"/>
          <w:szCs w:val="22"/>
        </w:rPr>
        <w:t>1.</w:t>
      </w:r>
      <w:r w:rsidRPr="00764392">
        <w:rPr>
          <w:rFonts w:ascii="Malgun Gothic Semilight" w:eastAsia="Malgun Gothic Semilight" w:hAnsi="Malgun Gothic Semilight" w:cs="Malgun Gothic Semilight"/>
          <w:sz w:val="22"/>
          <w:szCs w:val="22"/>
        </w:rPr>
        <w:t xml:space="preserve"> </w:t>
      </w:r>
      <w:r w:rsidR="00B83475" w:rsidRPr="00764392">
        <w:rPr>
          <w:rFonts w:ascii="Malgun Gothic Semilight" w:eastAsia="Malgun Gothic Semilight" w:hAnsi="Malgun Gothic Semilight" w:cs="Malgun Gothic Semilight"/>
          <w:b/>
          <w:bCs/>
          <w:color w:val="FF0000"/>
          <w:sz w:val="20"/>
          <w:szCs w:val="20"/>
        </w:rPr>
        <w:t xml:space="preserve">Australia is at the </w:t>
      </w:r>
      <w:proofErr w:type="spellStart"/>
      <w:r w:rsidR="00B83475" w:rsidRPr="00764392">
        <w:rPr>
          <w:rFonts w:ascii="Malgun Gothic Semilight" w:eastAsia="Malgun Gothic Semilight" w:hAnsi="Malgun Gothic Semilight" w:cs="Malgun Gothic Semilight"/>
          <w:b/>
          <w:bCs/>
          <w:color w:val="FF0000"/>
          <w:sz w:val="20"/>
          <w:szCs w:val="20"/>
        </w:rPr>
        <w:t>centre</w:t>
      </w:r>
      <w:proofErr w:type="spellEnd"/>
      <w:r w:rsidR="00B83475" w:rsidRPr="00764392">
        <w:rPr>
          <w:rFonts w:ascii="Malgun Gothic Semilight" w:eastAsia="Malgun Gothic Semilight" w:hAnsi="Malgun Gothic Semilight" w:cs="Malgun Gothic Semilight"/>
          <w:b/>
          <w:bCs/>
          <w:color w:val="FF0000"/>
          <w:sz w:val="20"/>
          <w:szCs w:val="20"/>
        </w:rPr>
        <w:t xml:space="preserve"> of a dynamic strategic environment.</w:t>
      </w:r>
      <w:r w:rsidR="00B83475" w:rsidRPr="00764392">
        <w:rPr>
          <w:rFonts w:ascii="Malgun Gothic Semilight" w:eastAsia="Malgun Gothic Semilight" w:hAnsi="Malgun Gothic Semilight" w:cs="Malgun Gothic Semilight"/>
          <w:color w:val="FF0000"/>
          <w:sz w:val="20"/>
          <w:szCs w:val="20"/>
        </w:rPr>
        <w:t xml:space="preserve"> </w:t>
      </w:r>
      <w:r w:rsidR="00B83475" w:rsidRPr="00764392">
        <w:rPr>
          <w:rFonts w:ascii="Malgun Gothic Semilight" w:eastAsia="Malgun Gothic Semilight" w:hAnsi="Malgun Gothic Semilight" w:cs="Malgun Gothic Semilight"/>
          <w:sz w:val="20"/>
          <w:szCs w:val="20"/>
        </w:rPr>
        <w:t xml:space="preserve">In response, Australia’s </w:t>
      </w:r>
      <w:proofErr w:type="spellStart"/>
      <w:r w:rsidR="00B83475" w:rsidRPr="00764392">
        <w:rPr>
          <w:rFonts w:ascii="Malgun Gothic Semilight" w:eastAsia="Malgun Gothic Semilight" w:hAnsi="Malgun Gothic Semilight" w:cs="Malgun Gothic Semilight"/>
          <w:sz w:val="20"/>
          <w:szCs w:val="20"/>
        </w:rPr>
        <w:t>defence</w:t>
      </w:r>
      <w:proofErr w:type="spellEnd"/>
      <w:r w:rsidR="00B83475" w:rsidRPr="00764392">
        <w:rPr>
          <w:rFonts w:ascii="Malgun Gothic Semilight" w:eastAsia="Malgun Gothic Semilight" w:hAnsi="Malgun Gothic Semilight" w:cs="Malgun Gothic Semilight"/>
          <w:sz w:val="20"/>
          <w:szCs w:val="20"/>
        </w:rPr>
        <w:t xml:space="preserve"> policy </w:t>
      </w:r>
      <w:r w:rsidR="00B83475" w:rsidRPr="00764392">
        <w:rPr>
          <w:rFonts w:ascii="Malgun Gothic Semilight" w:eastAsia="Malgun Gothic Semilight" w:hAnsi="Malgun Gothic Semilight" w:cs="Malgun Gothic Semilight"/>
          <w:b/>
          <w:bCs/>
          <w:color w:val="FF0000"/>
          <w:sz w:val="20"/>
          <w:szCs w:val="20"/>
          <w:u w:val="single"/>
        </w:rPr>
        <w:t>must be</w:t>
      </w:r>
      <w:r w:rsidR="00B83475" w:rsidRPr="00764392">
        <w:rPr>
          <w:rFonts w:ascii="Malgun Gothic Semilight" w:eastAsia="Malgun Gothic Semilight" w:hAnsi="Malgun Gothic Semilight" w:cs="Malgun Gothic Semilight"/>
          <w:b/>
          <w:bCs/>
          <w:sz w:val="20"/>
          <w:szCs w:val="20"/>
          <w:u w:val="single"/>
        </w:rPr>
        <w:t xml:space="preserve"> </w:t>
      </w:r>
      <w:r w:rsidR="00B83475" w:rsidRPr="00764392">
        <w:rPr>
          <w:rFonts w:ascii="Malgun Gothic Semilight" w:eastAsia="Malgun Gothic Semilight" w:hAnsi="Malgun Gothic Semilight" w:cs="Malgun Gothic Semilight"/>
          <w:b/>
          <w:bCs/>
          <w:color w:val="FF0000"/>
          <w:sz w:val="20"/>
          <w:szCs w:val="20"/>
          <w:u w:val="single"/>
        </w:rPr>
        <w:t>agile and adaptive.</w:t>
      </w:r>
      <w:r w:rsidR="00B83475" w:rsidRPr="00764392">
        <w:rPr>
          <w:rFonts w:ascii="Malgun Gothic Semilight" w:eastAsia="Malgun Gothic Semilight" w:hAnsi="Malgun Gothic Semilight" w:cs="Malgun Gothic Semilight"/>
          <w:color w:val="FF0000"/>
          <w:sz w:val="20"/>
          <w:szCs w:val="20"/>
        </w:rPr>
        <w:t xml:space="preserve"> </w:t>
      </w:r>
      <w:r w:rsidR="00B83475" w:rsidRPr="00764392">
        <w:rPr>
          <w:rFonts w:ascii="Malgun Gothic Semilight" w:eastAsia="Malgun Gothic Semilight" w:hAnsi="Malgun Gothic Semilight" w:cs="Malgun Gothic Semilight"/>
          <w:sz w:val="20"/>
          <w:szCs w:val="20"/>
        </w:rPr>
        <w:t xml:space="preserve">In line with the Government’s intent that </w:t>
      </w:r>
      <w:proofErr w:type="spellStart"/>
      <w:r w:rsidR="00B83475" w:rsidRPr="00764392">
        <w:rPr>
          <w:rFonts w:ascii="Malgun Gothic Semilight" w:eastAsia="Malgun Gothic Semilight" w:hAnsi="Malgun Gothic Semilight" w:cs="Malgun Gothic Semilight"/>
          <w:sz w:val="20"/>
          <w:szCs w:val="20"/>
        </w:rPr>
        <w:t>defence</w:t>
      </w:r>
      <w:proofErr w:type="spellEnd"/>
      <w:r w:rsidR="00B83475" w:rsidRPr="00764392">
        <w:rPr>
          <w:rFonts w:ascii="Malgun Gothic Semilight" w:eastAsia="Malgun Gothic Semilight" w:hAnsi="Malgun Gothic Semilight" w:cs="Malgun Gothic Semilight"/>
          <w:sz w:val="20"/>
          <w:szCs w:val="20"/>
        </w:rPr>
        <w:t xml:space="preserve"> strategy be subject to regular review, the Department of </w:t>
      </w:r>
      <w:proofErr w:type="spellStart"/>
      <w:r w:rsidR="00B83475" w:rsidRPr="00764392">
        <w:rPr>
          <w:rFonts w:ascii="Malgun Gothic Semilight" w:eastAsia="Malgun Gothic Semilight" w:hAnsi="Malgun Gothic Semilight" w:cs="Malgun Gothic Semilight"/>
          <w:sz w:val="20"/>
          <w:szCs w:val="20"/>
        </w:rPr>
        <w:t>Defence</w:t>
      </w:r>
      <w:proofErr w:type="spellEnd"/>
      <w:r w:rsidR="00B83475" w:rsidRPr="00764392">
        <w:rPr>
          <w:rFonts w:ascii="Malgun Gothic Semilight" w:eastAsia="Malgun Gothic Semilight" w:hAnsi="Malgun Gothic Semilight" w:cs="Malgun Gothic Semilight"/>
          <w:sz w:val="20"/>
          <w:szCs w:val="20"/>
        </w:rPr>
        <w:t xml:space="preserve"> commenced a Strategic Policy Review in 2019 to re-assess the strategic underpinnings of the 2016 </w:t>
      </w:r>
      <w:proofErr w:type="spellStart"/>
      <w:r w:rsidR="00B83475" w:rsidRPr="00764392">
        <w:rPr>
          <w:rFonts w:ascii="Malgun Gothic Semilight" w:eastAsia="Malgun Gothic Semilight" w:hAnsi="Malgun Gothic Semilight" w:cs="Malgun Gothic Semilight"/>
          <w:sz w:val="20"/>
          <w:szCs w:val="20"/>
        </w:rPr>
        <w:t>Defence</w:t>
      </w:r>
      <w:proofErr w:type="spellEnd"/>
      <w:r w:rsidR="00B83475" w:rsidRPr="00764392">
        <w:rPr>
          <w:rFonts w:ascii="Malgun Gothic Semilight" w:eastAsia="Malgun Gothic Semilight" w:hAnsi="Malgun Gothic Semilight" w:cs="Malgun Gothic Semilight"/>
          <w:sz w:val="20"/>
          <w:szCs w:val="20"/>
        </w:rPr>
        <w:t xml:space="preserve"> White Paper. </w:t>
      </w:r>
    </w:p>
    <w:p w14:paraId="4543B344" w14:textId="5B0541C2" w:rsidR="00B83475" w:rsidRPr="00E36B07" w:rsidRDefault="00764392" w:rsidP="00B83475">
      <w:pPr>
        <w:tabs>
          <w:tab w:val="left" w:pos="2460"/>
        </w:tabs>
        <w:rPr>
          <w:rFonts w:ascii="Malgun Gothic Semilight" w:eastAsia="Malgun Gothic Semilight" w:hAnsi="Malgun Gothic Semilight" w:cs="Malgun Gothic Semilight"/>
        </w:rPr>
      </w:pPr>
      <w:r w:rsidRPr="00E36B07">
        <w:rPr>
          <w:rFonts w:ascii="Malgun Gothic Semilight" w:eastAsia="Malgun Gothic Semilight" w:hAnsi="Malgun Gothic Semilight" w:cs="Malgun Gothic Semilight"/>
        </w:rPr>
        <w:t xml:space="preserve">2. </w:t>
      </w:r>
      <w:r w:rsidR="00B83475" w:rsidRPr="00E36B07">
        <w:rPr>
          <w:rFonts w:ascii="Malgun Gothic Semilight" w:eastAsia="Malgun Gothic Semilight" w:hAnsi="Malgun Gothic Semilight" w:cs="Malgun Gothic Semilight"/>
        </w:rPr>
        <w:t xml:space="preserve">While the drivers shaping the development of Australia’s future strategic environment identified in that white paper remain relevant, some have accelerated in ways that were not anticipated in 2016. </w:t>
      </w:r>
    </w:p>
    <w:p w14:paraId="4AFCB421" w14:textId="5428365D" w:rsidR="00B83475" w:rsidRPr="00E36B07" w:rsidRDefault="00764392" w:rsidP="00B83475">
      <w:pPr>
        <w:tabs>
          <w:tab w:val="left" w:pos="2460"/>
        </w:tabs>
        <w:rPr>
          <w:rFonts w:ascii="Malgun Gothic Semilight" w:eastAsia="Malgun Gothic Semilight" w:hAnsi="Malgun Gothic Semilight" w:cs="Malgun Gothic Semilight"/>
        </w:rPr>
      </w:pPr>
      <w:r w:rsidRPr="00E36B07">
        <w:rPr>
          <w:rFonts w:ascii="Malgun Gothic Semilight" w:eastAsia="Malgun Gothic Semilight" w:hAnsi="Malgun Gothic Semilight" w:cs="Malgun Gothic Semilight"/>
        </w:rPr>
        <w:t xml:space="preserve">3. </w:t>
      </w:r>
      <w:r w:rsidR="00B83475" w:rsidRPr="00E36B07">
        <w:rPr>
          <w:rFonts w:ascii="Malgun Gothic Semilight" w:eastAsia="Malgun Gothic Semilight" w:hAnsi="Malgun Gothic Semilight" w:cs="Malgun Gothic Semilight"/>
        </w:rPr>
        <w:t xml:space="preserve">Military </w:t>
      </w:r>
      <w:proofErr w:type="spellStart"/>
      <w:r w:rsidR="00B83475" w:rsidRPr="00E36B07">
        <w:rPr>
          <w:rFonts w:ascii="Malgun Gothic Semilight" w:eastAsia="Malgun Gothic Semilight" w:hAnsi="Malgun Gothic Semilight" w:cs="Malgun Gothic Semilight"/>
        </w:rPr>
        <w:t>modernisation</w:t>
      </w:r>
      <w:proofErr w:type="spellEnd"/>
      <w:r w:rsidR="00B83475" w:rsidRPr="00E36B07">
        <w:rPr>
          <w:rFonts w:ascii="Malgun Gothic Semilight" w:eastAsia="Malgun Gothic Semilight" w:hAnsi="Malgun Gothic Semilight" w:cs="Malgun Gothic Semilight"/>
        </w:rPr>
        <w:t xml:space="preserve"> in the Indo-Pacific has accelerated faster than envisaged. Regional force </w:t>
      </w:r>
      <w:proofErr w:type="spellStart"/>
      <w:r w:rsidR="00B83475" w:rsidRPr="00E36B07">
        <w:rPr>
          <w:rFonts w:ascii="Malgun Gothic Semilight" w:eastAsia="Malgun Gothic Semilight" w:hAnsi="Malgun Gothic Semilight" w:cs="Malgun Gothic Semilight"/>
        </w:rPr>
        <w:t>modernisation</w:t>
      </w:r>
      <w:proofErr w:type="spellEnd"/>
      <w:r w:rsidR="00B83475" w:rsidRPr="00E36B07">
        <w:rPr>
          <w:rFonts w:ascii="Malgun Gothic Semilight" w:eastAsia="Malgun Gothic Semilight" w:hAnsi="Malgun Gothic Semilight" w:cs="Malgun Gothic Semilight"/>
        </w:rPr>
        <w:t xml:space="preserve"> has resulted in the development and deployment of new weapons that challenge Australia’s military capability edge. Expanding cyber capabilities </w:t>
      </w:r>
      <w:r w:rsidR="00B83475" w:rsidRPr="00E36B07">
        <w:rPr>
          <w:rFonts w:ascii="맑은 고딕" w:eastAsia="맑은 고딕" w:hAnsi="맑은 고딕" w:cs="맑은 고딕" w:hint="eastAsia"/>
        </w:rPr>
        <w:t>–</w:t>
      </w:r>
      <w:r w:rsidR="00B83475" w:rsidRPr="00E36B07">
        <w:rPr>
          <w:rFonts w:ascii="Malgun Gothic Semilight" w:eastAsia="Malgun Gothic Semilight" w:hAnsi="Malgun Gothic Semilight" w:cs="Malgun Gothic Semilight"/>
        </w:rPr>
        <w:t xml:space="preserve"> and the willingness of some countries and non-state actors to use them </w:t>
      </w:r>
      <w:r w:rsidR="00B83475" w:rsidRPr="00E36B07">
        <w:rPr>
          <w:rFonts w:ascii="맑은 고딕" w:eastAsia="맑은 고딕" w:hAnsi="맑은 고딕" w:cs="맑은 고딕" w:hint="eastAsia"/>
        </w:rPr>
        <w:t>–</w:t>
      </w:r>
      <w:r w:rsidR="00B83475" w:rsidRPr="00E36B07">
        <w:rPr>
          <w:rFonts w:ascii="Malgun Gothic Semilight" w:eastAsia="Malgun Gothic Semilight" w:hAnsi="Malgun Gothic Semilight" w:cs="Malgun Gothic Semilight"/>
        </w:rPr>
        <w:t xml:space="preserve"> are further complicating Australia</w:t>
      </w:r>
      <w:r w:rsidR="00B83475" w:rsidRPr="00E36B07">
        <w:rPr>
          <w:rFonts w:ascii="Malgun Gothic Semilight" w:eastAsia="Malgun Gothic Semilight" w:hAnsi="Malgun Gothic Semilight" w:cs="Malgun Gothic Semilight" w:hint="eastAsia"/>
        </w:rPr>
        <w:t>’</w:t>
      </w:r>
      <w:r w:rsidR="00B83475" w:rsidRPr="00E36B07">
        <w:rPr>
          <w:rFonts w:ascii="Malgun Gothic Semilight" w:eastAsia="Malgun Gothic Semilight" w:hAnsi="Malgun Gothic Semilight" w:cs="Malgun Gothic Semilight"/>
        </w:rPr>
        <w:t xml:space="preserve">s strategic environment. </w:t>
      </w:r>
    </w:p>
    <w:p w14:paraId="4DFFD750" w14:textId="4E999943" w:rsidR="00B83475" w:rsidRPr="00E36B07" w:rsidRDefault="00764392" w:rsidP="00B83475">
      <w:pPr>
        <w:tabs>
          <w:tab w:val="left" w:pos="2460"/>
        </w:tabs>
        <w:rPr>
          <w:rFonts w:ascii="Malgun Gothic Semilight" w:eastAsia="Malgun Gothic Semilight" w:hAnsi="Malgun Gothic Semilight" w:cs="Malgun Gothic Semilight"/>
        </w:rPr>
      </w:pPr>
      <w:r w:rsidRPr="00E36B07">
        <w:rPr>
          <w:rFonts w:ascii="Malgun Gothic Semilight" w:eastAsia="Malgun Gothic Semilight" w:hAnsi="Malgun Gothic Semilight" w:cs="Malgun Gothic Semilight"/>
        </w:rPr>
        <w:t xml:space="preserve">4. </w:t>
      </w:r>
      <w:r w:rsidR="00B83475" w:rsidRPr="00E36B07">
        <w:rPr>
          <w:rFonts w:ascii="Malgun Gothic Semilight" w:eastAsia="Malgun Gothic Semilight" w:hAnsi="Malgun Gothic Semilight" w:cs="Malgun Gothic Semilight"/>
        </w:rPr>
        <w:t>Confidence in the rules-based global order is being undermined by disruptions from a widening range of sources. Major power competition has intensified and the prospect of high-intensity conflict in the Indo-Pacific, while still unlikely, is less remote than in the past.</w:t>
      </w:r>
    </w:p>
    <w:p w14:paraId="76D4003B" w14:textId="26382B83" w:rsidR="00B83475" w:rsidRPr="00E36B07" w:rsidRDefault="00764392" w:rsidP="00B83475">
      <w:pPr>
        <w:tabs>
          <w:tab w:val="left" w:pos="2460"/>
        </w:tabs>
        <w:rPr>
          <w:rFonts w:ascii="Malgun Gothic Semilight" w:eastAsia="Malgun Gothic Semilight" w:hAnsi="Malgun Gothic Semilight" w:cs="Malgun Gothic Semilight"/>
        </w:rPr>
      </w:pPr>
      <w:r w:rsidRPr="00E36B07">
        <w:rPr>
          <w:rFonts w:ascii="Malgun Gothic Semilight" w:eastAsia="Malgun Gothic Semilight" w:hAnsi="Malgun Gothic Semilight" w:cs="Malgun Gothic Semilight"/>
        </w:rPr>
        <w:t xml:space="preserve">5. </w:t>
      </w:r>
      <w:r w:rsidR="00B83475" w:rsidRPr="00E36B07">
        <w:rPr>
          <w:rFonts w:ascii="Malgun Gothic Semilight" w:eastAsia="Malgun Gothic Semilight" w:hAnsi="Malgun Gothic Semilight" w:cs="Malgun Gothic Semilight"/>
        </w:rPr>
        <w:t xml:space="preserve">The conduct of ‘grey-zone’ activities </w:t>
      </w:r>
      <w:proofErr w:type="gramStart"/>
      <w:r w:rsidR="00B83475" w:rsidRPr="00E36B07">
        <w:rPr>
          <w:rFonts w:ascii="Malgun Gothic Semilight" w:eastAsia="Malgun Gothic Semilight" w:hAnsi="Malgun Gothic Semilight" w:cs="Malgun Gothic Semilight"/>
        </w:rPr>
        <w:t>has</w:t>
      </w:r>
      <w:proofErr w:type="gramEnd"/>
      <w:r w:rsidR="00B83475" w:rsidRPr="00E36B07">
        <w:rPr>
          <w:rFonts w:ascii="Malgun Gothic Semilight" w:eastAsia="Malgun Gothic Semilight" w:hAnsi="Malgun Gothic Semilight" w:cs="Malgun Gothic Semilight"/>
        </w:rPr>
        <w:t xml:space="preserve"> also expanded in the Indo-Pacific. These activities involve military and non-military forms of assertiveness and coercion aimed at achieving strategic goals without provoking conflict. In the Indo-Pacific, these activities have ranged from </w:t>
      </w:r>
      <w:proofErr w:type="spellStart"/>
      <w:r w:rsidR="00B83475" w:rsidRPr="00E36B07">
        <w:rPr>
          <w:rFonts w:ascii="Malgun Gothic Semilight" w:eastAsia="Malgun Gothic Semilight" w:hAnsi="Malgun Gothic Semilight" w:cs="Malgun Gothic Semilight"/>
        </w:rPr>
        <w:t>militarisation</w:t>
      </w:r>
      <w:proofErr w:type="spellEnd"/>
      <w:r w:rsidR="00B83475" w:rsidRPr="00E36B07">
        <w:rPr>
          <w:rFonts w:ascii="Malgun Gothic Semilight" w:eastAsia="Malgun Gothic Semilight" w:hAnsi="Malgun Gothic Semilight" w:cs="Malgun Gothic Semilight"/>
        </w:rPr>
        <w:t xml:space="preserve"> of the South China Sea to active interference, disinformation campaigns and economic coercion. </w:t>
      </w:r>
      <w:proofErr w:type="spellStart"/>
      <w:r w:rsidR="00B83475" w:rsidRPr="00E36B07">
        <w:rPr>
          <w:rFonts w:ascii="Malgun Gothic Semilight" w:eastAsia="Malgun Gothic Semilight" w:hAnsi="Malgun Gothic Semilight" w:cs="Malgun Gothic Semilight"/>
        </w:rPr>
        <w:t>Defence</w:t>
      </w:r>
      <w:proofErr w:type="spellEnd"/>
      <w:r w:rsidR="00B83475" w:rsidRPr="00E36B07">
        <w:rPr>
          <w:rFonts w:ascii="Malgun Gothic Semilight" w:eastAsia="Malgun Gothic Semilight" w:hAnsi="Malgun Gothic Semilight" w:cs="Malgun Gothic Semilight"/>
        </w:rPr>
        <w:t xml:space="preserve"> must be better prepared to respond to these activities, including by working more closely with other elements of Australia’s national power</w:t>
      </w:r>
      <w:r w:rsidR="00353304" w:rsidRPr="00E36B07">
        <w:rPr>
          <w:rFonts w:ascii="Malgun Gothic Semilight" w:eastAsia="Malgun Gothic Semilight" w:hAnsi="Malgun Gothic Semilight" w:cs="Malgun Gothic Semilight"/>
        </w:rPr>
        <w:t>.</w:t>
      </w:r>
      <w:r w:rsidR="00B83475" w:rsidRPr="00E36B07">
        <w:rPr>
          <w:rFonts w:ascii="Malgun Gothic Semilight" w:eastAsia="Malgun Gothic Semilight" w:hAnsi="Malgun Gothic Semilight" w:cs="Malgun Gothic Semilight"/>
        </w:rPr>
        <w:t xml:space="preserve"> </w:t>
      </w:r>
    </w:p>
    <w:p w14:paraId="65DD8989" w14:textId="1D03E3A9" w:rsidR="00B83475" w:rsidRPr="00E36B07" w:rsidRDefault="00764392" w:rsidP="00B83475">
      <w:pPr>
        <w:tabs>
          <w:tab w:val="left" w:pos="2460"/>
        </w:tabs>
        <w:rPr>
          <w:rFonts w:ascii="Malgun Gothic Semilight" w:eastAsia="Malgun Gothic Semilight" w:hAnsi="Malgun Gothic Semilight" w:cs="Malgun Gothic Semilight"/>
        </w:rPr>
      </w:pPr>
      <w:r w:rsidRPr="00E36B07">
        <w:rPr>
          <w:rFonts w:ascii="Malgun Gothic Semilight" w:eastAsia="Malgun Gothic Semilight" w:hAnsi="Malgun Gothic Semilight" w:cs="Malgun Gothic Semilight"/>
        </w:rPr>
        <w:t xml:space="preserve">6. </w:t>
      </w:r>
      <w:r w:rsidR="00B83475" w:rsidRPr="00E36B07">
        <w:rPr>
          <w:rFonts w:ascii="Malgun Gothic Semilight" w:eastAsia="Malgun Gothic Semilight" w:hAnsi="Malgun Gothic Semilight" w:cs="Malgun Gothic Semilight"/>
        </w:rPr>
        <w:t xml:space="preserve">This security environment is markedly different from the relatively more benign one of even four years ago, with greater potential for military miscalculation. This could conceivably include state-on-state conflict that could engage the Australian </w:t>
      </w:r>
      <w:proofErr w:type="spellStart"/>
      <w:r w:rsidR="00B83475" w:rsidRPr="00E36B07">
        <w:rPr>
          <w:rFonts w:ascii="Malgun Gothic Semilight" w:eastAsia="Malgun Gothic Semilight" w:hAnsi="Malgun Gothic Semilight" w:cs="Malgun Gothic Semilight"/>
        </w:rPr>
        <w:t>Defence</w:t>
      </w:r>
      <w:proofErr w:type="spellEnd"/>
      <w:r w:rsidR="00B83475" w:rsidRPr="00E36B07">
        <w:rPr>
          <w:rFonts w:ascii="Malgun Gothic Semilight" w:eastAsia="Malgun Gothic Semilight" w:hAnsi="Malgun Gothic Semilight" w:cs="Malgun Gothic Semilight"/>
        </w:rPr>
        <w:t xml:space="preserve"> Force (ADF) where Australia’s interests are threatened. Accordingly, </w:t>
      </w:r>
      <w:proofErr w:type="spellStart"/>
      <w:r w:rsidR="00B83475" w:rsidRPr="00E36B07">
        <w:rPr>
          <w:rFonts w:ascii="Malgun Gothic Semilight" w:eastAsia="Malgun Gothic Semilight" w:hAnsi="Malgun Gothic Semilight" w:cs="Malgun Gothic Semilight"/>
        </w:rPr>
        <w:t>Defence</w:t>
      </w:r>
      <w:proofErr w:type="spellEnd"/>
      <w:r w:rsidR="00B83475" w:rsidRPr="00E36B07">
        <w:rPr>
          <w:rFonts w:ascii="Malgun Gothic Semilight" w:eastAsia="Malgun Gothic Semilight" w:hAnsi="Malgun Gothic Semilight" w:cs="Malgun Gothic Semilight"/>
        </w:rPr>
        <w:t xml:space="preserve"> must be better prepared for the prospect of high-intensity conflict. </w:t>
      </w:r>
    </w:p>
    <w:p w14:paraId="03EC253E" w14:textId="6EF09A63" w:rsidR="00B83475" w:rsidRPr="00764392" w:rsidRDefault="00764392" w:rsidP="00B83475">
      <w:pPr>
        <w:tabs>
          <w:tab w:val="left" w:pos="2460"/>
        </w:tabs>
        <w:rPr>
          <w:rFonts w:ascii="Malgun Gothic Semilight" w:eastAsia="Malgun Gothic Semilight" w:hAnsi="Malgun Gothic Semilight" w:cs="Malgun Gothic Semilight"/>
          <w:sz w:val="20"/>
          <w:szCs w:val="20"/>
        </w:rPr>
      </w:pPr>
      <w:r w:rsidRPr="00E36B07">
        <w:rPr>
          <w:rFonts w:ascii="Malgun Gothic Semilight" w:eastAsia="Malgun Gothic Semilight" w:hAnsi="Malgun Gothic Semilight" w:cs="Malgun Gothic Semilight"/>
        </w:rPr>
        <w:t xml:space="preserve">7. </w:t>
      </w:r>
      <w:r w:rsidR="00B83475" w:rsidRPr="00E36B07">
        <w:rPr>
          <w:rFonts w:ascii="Malgun Gothic Semilight" w:eastAsia="Malgun Gothic Semilight" w:hAnsi="Malgun Gothic Semilight" w:cs="Malgun Gothic Semilight"/>
        </w:rPr>
        <w:t xml:space="preserve">Although the long-term impacts of the coronavirus (COVID-19) pandemic are not yet </w:t>
      </w:r>
      <w:proofErr w:type="gramStart"/>
      <w:r w:rsidR="00B83475" w:rsidRPr="00E36B07">
        <w:rPr>
          <w:rFonts w:ascii="Malgun Gothic Semilight" w:eastAsia="Malgun Gothic Semilight" w:hAnsi="Malgun Gothic Semilight" w:cs="Malgun Gothic Semilight"/>
        </w:rPr>
        <w:t>clear,</w:t>
      </w:r>
      <w:proofErr w:type="gramEnd"/>
      <w:r w:rsidR="00B83475" w:rsidRPr="00E36B07">
        <w:rPr>
          <w:rFonts w:ascii="Malgun Gothic Semilight" w:eastAsia="Malgun Gothic Semilight" w:hAnsi="Malgun Gothic Semilight" w:cs="Malgun Gothic Semilight"/>
        </w:rPr>
        <w:t xml:space="preserve"> it has altered the economic trajectory of the region and the world with implications for Australia’s prosperity and security. The trend towards a more competitive and contested region will not be fundamentally altered by the effects of the pandemic, but it is sharpening some aspects of strategic competition between the United States and China. Some countries are using the situation to seek greater influence, while countries that were expected to become more prosperous and stable may experience economic hardship and instability. The pandemic has also highlighted the importance of secure supply chains for </w:t>
      </w:r>
      <w:proofErr w:type="spellStart"/>
      <w:r w:rsidR="00B83475" w:rsidRPr="00E36B07">
        <w:rPr>
          <w:rFonts w:ascii="Malgun Gothic Semilight" w:eastAsia="Malgun Gothic Semilight" w:hAnsi="Malgun Gothic Semilight" w:cs="Malgun Gothic Semilight"/>
        </w:rPr>
        <w:t>Defence</w:t>
      </w:r>
      <w:proofErr w:type="spellEnd"/>
      <w:r w:rsidR="00B83475" w:rsidRPr="00E36B07">
        <w:rPr>
          <w:rFonts w:ascii="Malgun Gothic Semilight" w:eastAsia="Malgun Gothic Semilight" w:hAnsi="Malgun Gothic Semilight" w:cs="Malgun Gothic Semilight"/>
        </w:rPr>
        <w:t xml:space="preserve"> and </w:t>
      </w:r>
      <w:proofErr w:type="spellStart"/>
      <w:r w:rsidR="00B83475" w:rsidRPr="00E36B07">
        <w:rPr>
          <w:rFonts w:ascii="Malgun Gothic Semilight" w:eastAsia="Malgun Gothic Semilight" w:hAnsi="Malgun Gothic Semilight" w:cs="Malgun Gothic Semilight"/>
        </w:rPr>
        <w:t>defence</w:t>
      </w:r>
      <w:proofErr w:type="spellEnd"/>
      <w:r w:rsidR="00B83475" w:rsidRPr="00E36B07">
        <w:rPr>
          <w:rFonts w:ascii="Malgun Gothic Semilight" w:eastAsia="Malgun Gothic Semilight" w:hAnsi="Malgun Gothic Semilight" w:cs="Malgun Gothic Semilight"/>
        </w:rPr>
        <w:t xml:space="preserve"> industry, including sovereign industrial capability in some areas. </w:t>
      </w:r>
    </w:p>
    <w:p w14:paraId="2A2204A6" w14:textId="73DEA25C" w:rsidR="00B83475" w:rsidRPr="00E36B07" w:rsidRDefault="00764392" w:rsidP="00B83475">
      <w:pPr>
        <w:tabs>
          <w:tab w:val="left" w:pos="2460"/>
        </w:tabs>
        <w:rPr>
          <w:rFonts w:ascii="Malgun Gothic Semilight" w:eastAsia="Malgun Gothic Semilight" w:hAnsi="Malgun Gothic Semilight" w:cs="Malgun Gothic Semilight"/>
        </w:rPr>
      </w:pPr>
      <w:r w:rsidRPr="00E36B07">
        <w:rPr>
          <w:rFonts w:ascii="Malgun Gothic Semilight" w:eastAsia="Malgun Gothic Semilight" w:hAnsi="Malgun Gothic Semilight" w:cs="Malgun Gothic Semilight"/>
        </w:rPr>
        <w:t xml:space="preserve">8. </w:t>
      </w:r>
      <w:r w:rsidR="00B83475" w:rsidRPr="00E36B07">
        <w:rPr>
          <w:rFonts w:ascii="Malgun Gothic Semilight" w:eastAsia="Malgun Gothic Semilight" w:hAnsi="Malgun Gothic Semilight" w:cs="Malgun Gothic Semilight"/>
        </w:rPr>
        <w:t xml:space="preserve">This 2020 </w:t>
      </w:r>
      <w:proofErr w:type="spellStart"/>
      <w:r w:rsidR="00B83475" w:rsidRPr="00E36B07">
        <w:rPr>
          <w:rFonts w:ascii="Malgun Gothic Semilight" w:eastAsia="Malgun Gothic Semilight" w:hAnsi="Malgun Gothic Semilight" w:cs="Malgun Gothic Semilight"/>
        </w:rPr>
        <w:t>Defence</w:t>
      </w:r>
      <w:proofErr w:type="spellEnd"/>
      <w:r w:rsidR="00B83475" w:rsidRPr="00E36B07">
        <w:rPr>
          <w:rFonts w:ascii="Malgun Gothic Semilight" w:eastAsia="Malgun Gothic Semilight" w:hAnsi="Malgun Gothic Semilight" w:cs="Malgun Gothic Semilight"/>
        </w:rPr>
        <w:t xml:space="preserve"> Strategic Update sets out the challenges in Australia’s strategic environment and their implications for </w:t>
      </w:r>
      <w:proofErr w:type="spellStart"/>
      <w:r w:rsidR="00B83475" w:rsidRPr="00E36B07">
        <w:rPr>
          <w:rFonts w:ascii="Malgun Gothic Semilight" w:eastAsia="Malgun Gothic Semilight" w:hAnsi="Malgun Gothic Semilight" w:cs="Malgun Gothic Semilight"/>
        </w:rPr>
        <w:t>defence</w:t>
      </w:r>
      <w:proofErr w:type="spellEnd"/>
      <w:r w:rsidR="00B83475" w:rsidRPr="00E36B07">
        <w:rPr>
          <w:rFonts w:ascii="Malgun Gothic Semilight" w:eastAsia="Malgun Gothic Semilight" w:hAnsi="Malgun Gothic Semilight" w:cs="Malgun Gothic Semilight"/>
        </w:rPr>
        <w:t xml:space="preserve"> planning. It provides a new strategic policy framework to ensure Australia is able </w:t>
      </w:r>
      <w:r w:rsidR="00B83475" w:rsidRPr="00E36B07">
        <w:rPr>
          <w:rFonts w:ascii="맑은 고딕" w:eastAsia="맑은 고딕" w:hAnsi="맑은 고딕" w:cs="맑은 고딕" w:hint="eastAsia"/>
        </w:rPr>
        <w:t>–</w:t>
      </w:r>
      <w:r w:rsidR="00B83475" w:rsidRPr="00E36B07">
        <w:rPr>
          <w:rFonts w:ascii="Malgun Gothic Semilight" w:eastAsia="Malgun Gothic Semilight" w:hAnsi="Malgun Gothic Semilight" w:cs="Malgun Gothic Semilight"/>
        </w:rPr>
        <w:t xml:space="preserve"> and is understood as willing </w:t>
      </w:r>
      <w:r w:rsidR="00B83475" w:rsidRPr="00E36B07">
        <w:rPr>
          <w:rFonts w:ascii="맑은 고딕" w:eastAsia="맑은 고딕" w:hAnsi="맑은 고딕" w:cs="맑은 고딕" w:hint="eastAsia"/>
        </w:rPr>
        <w:t>–</w:t>
      </w:r>
      <w:r w:rsidR="00B83475" w:rsidRPr="00E36B07">
        <w:rPr>
          <w:rFonts w:ascii="Malgun Gothic Semilight" w:eastAsia="Malgun Gothic Semilight" w:hAnsi="Malgun Gothic Semilight" w:cs="Malgun Gothic Semilight"/>
        </w:rPr>
        <w:t xml:space="preserve"> to deploy military power to shape our environment, deter actions against our interests and, </w:t>
      </w:r>
      <w:r w:rsidR="00B83475" w:rsidRPr="00E36B07">
        <w:rPr>
          <w:rFonts w:ascii="Malgun Gothic Semilight" w:eastAsia="Malgun Gothic Semilight" w:hAnsi="Malgun Gothic Semilight" w:cs="Malgun Gothic Semilight"/>
        </w:rPr>
        <w:lastRenderedPageBreak/>
        <w:t xml:space="preserve">when required, respond with military force. </w:t>
      </w:r>
    </w:p>
    <w:p w14:paraId="746CE0B2" w14:textId="67B30A49" w:rsidR="00B83475" w:rsidRPr="00764392" w:rsidRDefault="00764392" w:rsidP="00B83475">
      <w:pPr>
        <w:tabs>
          <w:tab w:val="left" w:pos="2460"/>
        </w:tabs>
        <w:rPr>
          <w:rFonts w:ascii="Malgun Gothic Semilight" w:eastAsia="Malgun Gothic Semilight" w:hAnsi="Malgun Gothic Semilight" w:cs="Malgun Gothic Semilight"/>
          <w:sz w:val="20"/>
          <w:szCs w:val="20"/>
        </w:rPr>
      </w:pPr>
      <w:r w:rsidRPr="00764392">
        <w:rPr>
          <w:rFonts w:ascii="Malgun Gothic Semilight" w:eastAsia="Malgun Gothic Semilight" w:hAnsi="Malgun Gothic Semilight" w:cs="Malgun Gothic Semilight"/>
          <w:b/>
          <w:bCs/>
          <w:sz w:val="22"/>
          <w:szCs w:val="22"/>
        </w:rPr>
        <w:t>9.</w:t>
      </w:r>
      <w:r w:rsidRPr="00764392">
        <w:rPr>
          <w:rFonts w:ascii="Malgun Gothic Semilight" w:eastAsia="Malgun Gothic Semilight" w:hAnsi="Malgun Gothic Semilight" w:cs="Malgun Gothic Semilight"/>
          <w:sz w:val="22"/>
          <w:szCs w:val="22"/>
        </w:rPr>
        <w:t xml:space="preserve"> </w:t>
      </w:r>
      <w:r w:rsidR="00B83475" w:rsidRPr="00764392">
        <w:rPr>
          <w:rFonts w:ascii="Malgun Gothic Semilight" w:eastAsia="Malgun Gothic Semilight" w:hAnsi="Malgun Gothic Semilight" w:cs="Malgun Gothic Semilight"/>
          <w:b/>
          <w:bCs/>
          <w:color w:val="FF0000"/>
          <w:sz w:val="20"/>
          <w:szCs w:val="20"/>
        </w:rPr>
        <w:t xml:space="preserve">The Government has decided that under this new framework, </w:t>
      </w:r>
      <w:proofErr w:type="spellStart"/>
      <w:r w:rsidR="00B83475" w:rsidRPr="00764392">
        <w:rPr>
          <w:rFonts w:ascii="Malgun Gothic Semilight" w:eastAsia="Malgun Gothic Semilight" w:hAnsi="Malgun Gothic Semilight" w:cs="Malgun Gothic Semilight"/>
          <w:b/>
          <w:bCs/>
          <w:color w:val="FF0000"/>
          <w:sz w:val="20"/>
          <w:szCs w:val="20"/>
        </w:rPr>
        <w:t>defence</w:t>
      </w:r>
      <w:proofErr w:type="spellEnd"/>
      <w:r w:rsidR="00B83475" w:rsidRPr="00764392">
        <w:rPr>
          <w:rFonts w:ascii="Malgun Gothic Semilight" w:eastAsia="Malgun Gothic Semilight" w:hAnsi="Malgun Gothic Semilight" w:cs="Malgun Gothic Semilight"/>
          <w:b/>
          <w:bCs/>
          <w:color w:val="FF0000"/>
          <w:sz w:val="20"/>
          <w:szCs w:val="20"/>
        </w:rPr>
        <w:t xml:space="preserve"> planning will focus on our immediate region: ranging</w:t>
      </w:r>
      <w:r w:rsidR="00B83475" w:rsidRPr="00764392">
        <w:rPr>
          <w:rFonts w:ascii="Malgun Gothic Semilight" w:eastAsia="Malgun Gothic Semilight" w:hAnsi="Malgun Gothic Semilight" w:cs="Malgun Gothic Semilight"/>
          <w:b/>
          <w:bCs/>
          <w:color w:val="FF0000"/>
          <w:sz w:val="20"/>
          <w:szCs w:val="20"/>
          <w:u w:val="single"/>
        </w:rPr>
        <w:t xml:space="preserve"> from the north-eastern Indian Ocean, through maritime and mainland South East Asia to Papua New Guinea and the South West Pacific.</w:t>
      </w:r>
      <w:r w:rsidR="00B83475" w:rsidRPr="00764392">
        <w:rPr>
          <w:rFonts w:ascii="Malgun Gothic Semilight" w:eastAsia="Malgun Gothic Semilight" w:hAnsi="Malgun Gothic Semilight" w:cs="Malgun Gothic Semilight"/>
          <w:color w:val="FF0000"/>
          <w:sz w:val="20"/>
          <w:szCs w:val="20"/>
        </w:rPr>
        <w:t xml:space="preserve"> </w:t>
      </w:r>
      <w:r w:rsidR="00B83475" w:rsidRPr="00764392">
        <w:rPr>
          <w:rFonts w:ascii="Malgun Gothic Semilight" w:eastAsia="Malgun Gothic Semilight" w:hAnsi="Malgun Gothic Semilight" w:cs="Malgun Gothic Semilight"/>
          <w:sz w:val="20"/>
          <w:szCs w:val="20"/>
        </w:rPr>
        <w:t xml:space="preserve">This new framework will provide a tight focus for </w:t>
      </w:r>
      <w:proofErr w:type="spellStart"/>
      <w:r w:rsidR="00B83475" w:rsidRPr="00764392">
        <w:rPr>
          <w:rFonts w:ascii="Malgun Gothic Semilight" w:eastAsia="Malgun Gothic Semilight" w:hAnsi="Malgun Gothic Semilight" w:cs="Malgun Gothic Semilight"/>
          <w:sz w:val="20"/>
          <w:szCs w:val="20"/>
        </w:rPr>
        <w:t>defence</w:t>
      </w:r>
      <w:proofErr w:type="spellEnd"/>
      <w:r w:rsidR="00B83475" w:rsidRPr="00764392">
        <w:rPr>
          <w:rFonts w:ascii="Malgun Gothic Semilight" w:eastAsia="Malgun Gothic Semilight" w:hAnsi="Malgun Gothic Semilight" w:cs="Malgun Gothic Semilight"/>
          <w:sz w:val="20"/>
          <w:szCs w:val="20"/>
        </w:rPr>
        <w:t xml:space="preserve"> planning and alignment with broader initiatives such as the Pacific Step-up. </w:t>
      </w:r>
    </w:p>
    <w:p w14:paraId="0C0B2422" w14:textId="11646BDA" w:rsidR="00B83475" w:rsidRPr="00764392" w:rsidRDefault="00764392" w:rsidP="00B83475">
      <w:pPr>
        <w:tabs>
          <w:tab w:val="left" w:pos="2460"/>
        </w:tabs>
        <w:rPr>
          <w:rFonts w:ascii="Malgun Gothic Semilight" w:eastAsia="Malgun Gothic Semilight" w:hAnsi="Malgun Gothic Semilight" w:cs="Malgun Gothic Semilight"/>
          <w:sz w:val="20"/>
          <w:szCs w:val="20"/>
        </w:rPr>
      </w:pPr>
      <w:r>
        <w:rPr>
          <w:rFonts w:ascii="Malgun Gothic Semilight" w:eastAsia="Malgun Gothic Semilight" w:hAnsi="Malgun Gothic Semilight" w:cs="Malgun Gothic Semilight"/>
          <w:sz w:val="20"/>
          <w:szCs w:val="20"/>
        </w:rPr>
        <w:t xml:space="preserve">10. </w:t>
      </w:r>
      <w:r w:rsidR="00B83475" w:rsidRPr="00764392">
        <w:rPr>
          <w:rFonts w:ascii="Malgun Gothic Semilight" w:eastAsia="Malgun Gothic Semilight" w:hAnsi="Malgun Gothic Semilight" w:cs="Malgun Gothic Semilight"/>
          <w:sz w:val="20"/>
          <w:szCs w:val="20"/>
        </w:rPr>
        <w:t xml:space="preserve">This will have implications for </w:t>
      </w:r>
      <w:proofErr w:type="spellStart"/>
      <w:r w:rsidR="00B83475" w:rsidRPr="00764392">
        <w:rPr>
          <w:rFonts w:ascii="Malgun Gothic Semilight" w:eastAsia="Malgun Gothic Semilight" w:hAnsi="Malgun Gothic Semilight" w:cs="Malgun Gothic Semilight"/>
          <w:sz w:val="20"/>
          <w:szCs w:val="20"/>
        </w:rPr>
        <w:t>Defence</w:t>
      </w:r>
      <w:proofErr w:type="spellEnd"/>
      <w:r w:rsidR="00B83475" w:rsidRPr="00764392">
        <w:rPr>
          <w:rFonts w:ascii="Malgun Gothic Semilight" w:eastAsia="Malgun Gothic Semilight" w:hAnsi="Malgun Gothic Semilight" w:cs="Malgun Gothic Semilight"/>
          <w:sz w:val="20"/>
          <w:szCs w:val="20"/>
        </w:rPr>
        <w:t xml:space="preserve"> capability and force structure. It will mean adjustments to the plans set out in the 2016 </w:t>
      </w:r>
      <w:proofErr w:type="spellStart"/>
      <w:r w:rsidR="00B83475" w:rsidRPr="00764392">
        <w:rPr>
          <w:rFonts w:ascii="Malgun Gothic Semilight" w:eastAsia="Malgun Gothic Semilight" w:hAnsi="Malgun Gothic Semilight" w:cs="Malgun Gothic Semilight"/>
          <w:sz w:val="20"/>
          <w:szCs w:val="20"/>
        </w:rPr>
        <w:t>Defence</w:t>
      </w:r>
      <w:proofErr w:type="spellEnd"/>
      <w:r w:rsidR="00B83475" w:rsidRPr="00764392">
        <w:rPr>
          <w:rFonts w:ascii="Malgun Gothic Semilight" w:eastAsia="Malgun Gothic Semilight" w:hAnsi="Malgun Gothic Semilight" w:cs="Malgun Gothic Semilight"/>
          <w:sz w:val="20"/>
          <w:szCs w:val="20"/>
        </w:rPr>
        <w:t xml:space="preserve"> White Paper so that we are prepared for the challenges we are most likely to face. These adjustments focus on ensuring the ADF can shape Australia’s strategic environment, deliver credible </w:t>
      </w:r>
      <w:proofErr w:type="gramStart"/>
      <w:r w:rsidR="00B83475" w:rsidRPr="00764392">
        <w:rPr>
          <w:rFonts w:ascii="Malgun Gothic Semilight" w:eastAsia="Malgun Gothic Semilight" w:hAnsi="Malgun Gothic Semilight" w:cs="Malgun Gothic Semilight"/>
          <w:sz w:val="20"/>
          <w:szCs w:val="20"/>
        </w:rPr>
        <w:t>deterrence</w:t>
      </w:r>
      <w:proofErr w:type="gramEnd"/>
      <w:r w:rsidR="00B83475" w:rsidRPr="00764392">
        <w:rPr>
          <w:rFonts w:ascii="Malgun Gothic Semilight" w:eastAsia="Malgun Gothic Semilight" w:hAnsi="Malgun Gothic Semilight" w:cs="Malgun Gothic Semilight"/>
          <w:sz w:val="20"/>
          <w:szCs w:val="20"/>
        </w:rPr>
        <w:t xml:space="preserve"> and respond to challenges to our interests. </w:t>
      </w:r>
      <w:r w:rsidR="00B83475" w:rsidRPr="00764392">
        <w:rPr>
          <w:rFonts w:ascii="Malgun Gothic Semilight" w:eastAsia="Malgun Gothic Semilight" w:hAnsi="Malgun Gothic Semilight" w:cs="Malgun Gothic Semilight"/>
          <w:b/>
          <w:bCs/>
          <w:sz w:val="20"/>
          <w:szCs w:val="20"/>
        </w:rPr>
        <w:t>More detail on the Government’s capability plans is set out in the 2020 Force Structure Plan.</w:t>
      </w:r>
      <w:r w:rsidR="00B83475" w:rsidRPr="00764392">
        <w:rPr>
          <w:rFonts w:ascii="Malgun Gothic Semilight" w:eastAsia="Malgun Gothic Semilight" w:hAnsi="Malgun Gothic Semilight" w:cs="Malgun Gothic Semilight"/>
          <w:sz w:val="20"/>
          <w:szCs w:val="20"/>
        </w:rPr>
        <w:t xml:space="preserve"> </w:t>
      </w:r>
    </w:p>
    <w:p w14:paraId="1772737B" w14:textId="080E2307" w:rsidR="00B83475" w:rsidRPr="00764392" w:rsidRDefault="00764392" w:rsidP="00B83475">
      <w:pPr>
        <w:tabs>
          <w:tab w:val="left" w:pos="2460"/>
        </w:tabs>
        <w:rPr>
          <w:rFonts w:ascii="Malgun Gothic Semilight" w:eastAsia="Malgun Gothic Semilight" w:hAnsi="Malgun Gothic Semilight" w:cs="Malgun Gothic Semilight"/>
          <w:b/>
          <w:bCs/>
          <w:sz w:val="20"/>
          <w:szCs w:val="20"/>
        </w:rPr>
      </w:pPr>
      <w:r w:rsidRPr="00764392">
        <w:rPr>
          <w:rFonts w:ascii="Malgun Gothic Semilight" w:eastAsia="Malgun Gothic Semilight" w:hAnsi="Malgun Gothic Semilight" w:cs="Malgun Gothic Semilight"/>
          <w:b/>
          <w:bCs/>
          <w:color w:val="FF0000"/>
          <w:sz w:val="22"/>
          <w:szCs w:val="22"/>
        </w:rPr>
        <w:t xml:space="preserve">11. </w:t>
      </w:r>
      <w:proofErr w:type="spellStart"/>
      <w:r w:rsidR="00B83475" w:rsidRPr="00764392">
        <w:rPr>
          <w:rFonts w:ascii="Malgun Gothic Semilight" w:eastAsia="Malgun Gothic Semilight" w:hAnsi="Malgun Gothic Semilight" w:cs="Malgun Gothic Semilight"/>
          <w:b/>
          <w:bCs/>
          <w:color w:val="FF0000"/>
          <w:sz w:val="20"/>
          <w:szCs w:val="20"/>
        </w:rPr>
        <w:t>Defence</w:t>
      </w:r>
      <w:proofErr w:type="spellEnd"/>
      <w:r w:rsidR="00B83475" w:rsidRPr="00764392">
        <w:rPr>
          <w:rFonts w:ascii="Malgun Gothic Semilight" w:eastAsia="Malgun Gothic Semilight" w:hAnsi="Malgun Gothic Semilight" w:cs="Malgun Gothic Semilight"/>
          <w:b/>
          <w:bCs/>
          <w:color w:val="FF0000"/>
          <w:sz w:val="20"/>
          <w:szCs w:val="20"/>
        </w:rPr>
        <w:t xml:space="preserve"> will continue to strengthen its engagement with Australia’s international partners in support of shared regional security interests and will continue to deepen Australia’s alliance with the United States. </w:t>
      </w:r>
    </w:p>
    <w:p w14:paraId="31265E6B" w14:textId="0BB7E59F" w:rsidR="00B83475" w:rsidRPr="00764392" w:rsidRDefault="00764392" w:rsidP="00B83475">
      <w:pPr>
        <w:tabs>
          <w:tab w:val="left" w:pos="2460"/>
        </w:tabs>
        <w:rPr>
          <w:rFonts w:ascii="Malgun Gothic Semilight" w:eastAsia="Malgun Gothic Semilight" w:hAnsi="Malgun Gothic Semilight" w:cs="Malgun Gothic Semilight"/>
          <w:sz w:val="20"/>
          <w:szCs w:val="20"/>
        </w:rPr>
      </w:pPr>
      <w:r w:rsidRPr="00764392">
        <w:rPr>
          <w:rFonts w:ascii="Malgun Gothic Semilight" w:eastAsia="Malgun Gothic Semilight" w:hAnsi="Malgun Gothic Semilight" w:cs="Malgun Gothic Semilight"/>
          <w:b/>
          <w:bCs/>
          <w:sz w:val="22"/>
          <w:szCs w:val="22"/>
        </w:rPr>
        <w:t>12.</w:t>
      </w:r>
      <w:r w:rsidRPr="00764392">
        <w:rPr>
          <w:rFonts w:ascii="Malgun Gothic Semilight" w:eastAsia="Malgun Gothic Semilight" w:hAnsi="Malgun Gothic Semilight" w:cs="Malgun Gothic Semilight"/>
          <w:sz w:val="22"/>
          <w:szCs w:val="22"/>
        </w:rPr>
        <w:t xml:space="preserve"> </w:t>
      </w:r>
      <w:r w:rsidR="00B83475" w:rsidRPr="00764392">
        <w:rPr>
          <w:rFonts w:ascii="Malgun Gothic Semilight" w:eastAsia="Malgun Gothic Semilight" w:hAnsi="Malgun Gothic Semilight" w:cs="Malgun Gothic Semilight"/>
          <w:sz w:val="20"/>
          <w:szCs w:val="20"/>
        </w:rPr>
        <w:t xml:space="preserve">The Government’s plans for </w:t>
      </w:r>
      <w:proofErr w:type="spellStart"/>
      <w:r w:rsidR="00B83475" w:rsidRPr="00764392">
        <w:rPr>
          <w:rFonts w:ascii="Malgun Gothic Semilight" w:eastAsia="Malgun Gothic Semilight" w:hAnsi="Malgun Gothic Semilight" w:cs="Malgun Gothic Semilight"/>
          <w:sz w:val="20"/>
          <w:szCs w:val="20"/>
        </w:rPr>
        <w:t>Defence</w:t>
      </w:r>
      <w:proofErr w:type="spellEnd"/>
      <w:r w:rsidR="00B83475" w:rsidRPr="00764392">
        <w:rPr>
          <w:rFonts w:ascii="Malgun Gothic Semilight" w:eastAsia="Malgun Gothic Semilight" w:hAnsi="Malgun Gothic Semilight" w:cs="Malgun Gothic Semilight"/>
          <w:sz w:val="20"/>
          <w:szCs w:val="20"/>
        </w:rPr>
        <w:t xml:space="preserve"> capability are underpinned by its policies of developing a strong, </w:t>
      </w:r>
      <w:proofErr w:type="gramStart"/>
      <w:r w:rsidR="00B83475" w:rsidRPr="00764392">
        <w:rPr>
          <w:rFonts w:ascii="Malgun Gothic Semilight" w:eastAsia="Malgun Gothic Semilight" w:hAnsi="Malgun Gothic Semilight" w:cs="Malgun Gothic Semilight"/>
          <w:sz w:val="20"/>
          <w:szCs w:val="20"/>
        </w:rPr>
        <w:t>sustainable</w:t>
      </w:r>
      <w:proofErr w:type="gramEnd"/>
      <w:r w:rsidR="00B83475" w:rsidRPr="00764392">
        <w:rPr>
          <w:rFonts w:ascii="Malgun Gothic Semilight" w:eastAsia="Malgun Gothic Semilight" w:hAnsi="Malgun Gothic Semilight" w:cs="Malgun Gothic Semilight"/>
          <w:sz w:val="20"/>
          <w:szCs w:val="20"/>
        </w:rPr>
        <w:t xml:space="preserve"> and secure Australian </w:t>
      </w:r>
      <w:proofErr w:type="spellStart"/>
      <w:r w:rsidR="00B83475" w:rsidRPr="00764392">
        <w:rPr>
          <w:rFonts w:ascii="Malgun Gothic Semilight" w:eastAsia="Malgun Gothic Semilight" w:hAnsi="Malgun Gothic Semilight" w:cs="Malgun Gothic Semilight"/>
          <w:sz w:val="20"/>
          <w:szCs w:val="20"/>
        </w:rPr>
        <w:t>defence</w:t>
      </w:r>
      <w:proofErr w:type="spellEnd"/>
      <w:r w:rsidR="00B83475" w:rsidRPr="00764392">
        <w:rPr>
          <w:rFonts w:ascii="Malgun Gothic Semilight" w:eastAsia="Malgun Gothic Semilight" w:hAnsi="Malgun Gothic Semilight" w:cs="Malgun Gothic Semilight"/>
          <w:sz w:val="20"/>
          <w:szCs w:val="20"/>
        </w:rPr>
        <w:t xml:space="preserve"> industry and supporting leading edge national innovation. The Government is committed to </w:t>
      </w:r>
      <w:proofErr w:type="spellStart"/>
      <w:r w:rsidR="00B83475" w:rsidRPr="00764392">
        <w:rPr>
          <w:rFonts w:ascii="Malgun Gothic Semilight" w:eastAsia="Malgun Gothic Semilight" w:hAnsi="Malgun Gothic Semilight" w:cs="Malgun Gothic Semilight"/>
          <w:b/>
          <w:bCs/>
          <w:color w:val="FF0000"/>
          <w:sz w:val="20"/>
          <w:szCs w:val="20"/>
        </w:rPr>
        <w:t>maximising</w:t>
      </w:r>
      <w:proofErr w:type="spellEnd"/>
      <w:r w:rsidR="00B83475" w:rsidRPr="00764392">
        <w:rPr>
          <w:rFonts w:ascii="Malgun Gothic Semilight" w:eastAsia="Malgun Gothic Semilight" w:hAnsi="Malgun Gothic Semilight" w:cs="Malgun Gothic Semilight"/>
          <w:b/>
          <w:bCs/>
          <w:color w:val="FF0000"/>
          <w:sz w:val="20"/>
          <w:szCs w:val="20"/>
        </w:rPr>
        <w:t xml:space="preserve"> opportunities for Australian industry</w:t>
      </w:r>
      <w:r w:rsidR="00B83475" w:rsidRPr="00764392">
        <w:rPr>
          <w:rFonts w:ascii="Malgun Gothic Semilight" w:eastAsia="Malgun Gothic Semilight" w:hAnsi="Malgun Gothic Semilight" w:cs="Malgun Gothic Semilight"/>
          <w:sz w:val="20"/>
          <w:szCs w:val="20"/>
        </w:rPr>
        <w:t xml:space="preserve">, including in regional areas, in </w:t>
      </w:r>
      <w:proofErr w:type="spellStart"/>
      <w:r w:rsidR="00B83475" w:rsidRPr="00764392">
        <w:rPr>
          <w:rFonts w:ascii="Malgun Gothic Semilight" w:eastAsia="Malgun Gothic Semilight" w:hAnsi="Malgun Gothic Semilight" w:cs="Malgun Gothic Semilight"/>
          <w:sz w:val="20"/>
          <w:szCs w:val="20"/>
        </w:rPr>
        <w:t>Defence</w:t>
      </w:r>
      <w:proofErr w:type="spellEnd"/>
      <w:r w:rsidR="00B83475" w:rsidRPr="00764392">
        <w:rPr>
          <w:rFonts w:ascii="Malgun Gothic Semilight" w:eastAsia="Malgun Gothic Semilight" w:hAnsi="Malgun Gothic Semilight" w:cs="Malgun Gothic Semilight"/>
          <w:sz w:val="20"/>
          <w:szCs w:val="20"/>
        </w:rPr>
        <w:t xml:space="preserve"> projects. </w:t>
      </w:r>
    </w:p>
    <w:p w14:paraId="3722E9B3" w14:textId="375340C5" w:rsidR="00B83475" w:rsidRPr="00764392" w:rsidRDefault="00764392" w:rsidP="00B83475">
      <w:pPr>
        <w:tabs>
          <w:tab w:val="left" w:pos="2460"/>
        </w:tabs>
        <w:rPr>
          <w:rFonts w:ascii="Malgun Gothic Semilight" w:eastAsia="Malgun Gothic Semilight" w:hAnsi="Malgun Gothic Semilight" w:cs="Malgun Gothic Semilight"/>
          <w:sz w:val="20"/>
          <w:szCs w:val="20"/>
        </w:rPr>
      </w:pPr>
      <w:r w:rsidRPr="00764392">
        <w:rPr>
          <w:rFonts w:ascii="Malgun Gothic Semilight" w:eastAsia="Malgun Gothic Semilight" w:hAnsi="Malgun Gothic Semilight" w:cs="Malgun Gothic Semilight"/>
          <w:b/>
          <w:bCs/>
          <w:sz w:val="22"/>
          <w:szCs w:val="22"/>
        </w:rPr>
        <w:t>13</w:t>
      </w:r>
      <w:r>
        <w:rPr>
          <w:rFonts w:ascii="Malgun Gothic Semilight" w:eastAsia="Malgun Gothic Semilight" w:hAnsi="Malgun Gothic Semilight" w:cs="Malgun Gothic Semilight"/>
          <w:sz w:val="20"/>
          <w:szCs w:val="20"/>
        </w:rPr>
        <w:t xml:space="preserve">. </w:t>
      </w:r>
      <w:r w:rsidR="00B83475" w:rsidRPr="00764392">
        <w:rPr>
          <w:rFonts w:ascii="Malgun Gothic Semilight" w:eastAsia="Malgun Gothic Semilight" w:hAnsi="Malgun Gothic Semilight" w:cs="Malgun Gothic Semilight"/>
          <w:sz w:val="20"/>
          <w:szCs w:val="20"/>
        </w:rPr>
        <w:t xml:space="preserve">The Government’s plans for future ADF capability are also underpinned by its ongoing commitment to providing funding certainty for </w:t>
      </w:r>
      <w:proofErr w:type="spellStart"/>
      <w:r w:rsidR="00B83475" w:rsidRPr="00764392">
        <w:rPr>
          <w:rFonts w:ascii="Malgun Gothic Semilight" w:eastAsia="Malgun Gothic Semilight" w:hAnsi="Malgun Gothic Semilight" w:cs="Malgun Gothic Semilight"/>
          <w:sz w:val="20"/>
          <w:szCs w:val="20"/>
        </w:rPr>
        <w:t>Defence</w:t>
      </w:r>
      <w:proofErr w:type="spellEnd"/>
      <w:r w:rsidR="00B83475" w:rsidRPr="00764392">
        <w:rPr>
          <w:rFonts w:ascii="Malgun Gothic Semilight" w:eastAsia="Malgun Gothic Semilight" w:hAnsi="Malgun Gothic Semilight" w:cs="Malgun Gothic Semilight"/>
          <w:sz w:val="20"/>
          <w:szCs w:val="20"/>
        </w:rPr>
        <w:t xml:space="preserve">. This includes a commitment to a </w:t>
      </w:r>
      <w:proofErr w:type="spellStart"/>
      <w:r w:rsidR="00B83475" w:rsidRPr="00764392">
        <w:rPr>
          <w:rFonts w:ascii="Malgun Gothic Semilight" w:eastAsia="Malgun Gothic Semilight" w:hAnsi="Malgun Gothic Semilight" w:cs="Malgun Gothic Semilight"/>
          <w:sz w:val="20"/>
          <w:szCs w:val="20"/>
        </w:rPr>
        <w:t>Defence</w:t>
      </w:r>
      <w:proofErr w:type="spellEnd"/>
      <w:r w:rsidR="00B83475" w:rsidRPr="00764392">
        <w:rPr>
          <w:rFonts w:ascii="Malgun Gothic Semilight" w:eastAsia="Malgun Gothic Semilight" w:hAnsi="Malgun Gothic Semilight" w:cs="Malgun Gothic Semilight"/>
          <w:sz w:val="20"/>
          <w:szCs w:val="20"/>
        </w:rPr>
        <w:t xml:space="preserve"> Budget of $42.2 billion in 2020-21 (including the Australian Signals Directorate). </w:t>
      </w:r>
      <w:r w:rsidR="00B83475" w:rsidRPr="00764392">
        <w:rPr>
          <w:rFonts w:ascii="Malgun Gothic Semilight" w:eastAsia="Malgun Gothic Semilight" w:hAnsi="Malgun Gothic Semilight" w:cs="Malgun Gothic Semilight"/>
          <w:b/>
          <w:bCs/>
          <w:color w:val="FF0000"/>
          <w:sz w:val="20"/>
          <w:szCs w:val="20"/>
        </w:rPr>
        <w:t xml:space="preserve">The </w:t>
      </w:r>
      <w:proofErr w:type="spellStart"/>
      <w:r w:rsidR="00B83475" w:rsidRPr="00764392">
        <w:rPr>
          <w:rFonts w:ascii="Malgun Gothic Semilight" w:eastAsia="Malgun Gothic Semilight" w:hAnsi="Malgun Gothic Semilight" w:cs="Malgun Gothic Semilight"/>
          <w:b/>
          <w:bCs/>
          <w:color w:val="FF0000"/>
          <w:sz w:val="20"/>
          <w:szCs w:val="20"/>
        </w:rPr>
        <w:t>Defence</w:t>
      </w:r>
      <w:proofErr w:type="spellEnd"/>
      <w:r w:rsidR="00B83475" w:rsidRPr="00764392">
        <w:rPr>
          <w:rFonts w:ascii="Malgun Gothic Semilight" w:eastAsia="Malgun Gothic Semilight" w:hAnsi="Malgun Gothic Semilight" w:cs="Malgun Gothic Semilight"/>
          <w:b/>
          <w:bCs/>
          <w:color w:val="FF0000"/>
          <w:sz w:val="20"/>
          <w:szCs w:val="20"/>
        </w:rPr>
        <w:t xml:space="preserve"> Budget will grow </w:t>
      </w:r>
      <w:r w:rsidR="00B83475" w:rsidRPr="00764392">
        <w:rPr>
          <w:rFonts w:ascii="Malgun Gothic Semilight" w:eastAsia="Malgun Gothic Semilight" w:hAnsi="Malgun Gothic Semilight" w:cs="Malgun Gothic Semilight"/>
          <w:sz w:val="20"/>
          <w:szCs w:val="20"/>
        </w:rPr>
        <w:t xml:space="preserve">over the next ten years to $73.7 billion in 2029-30 with total funding over the decade of $575 billion. This total includes approximately $270 billion of investment in </w:t>
      </w:r>
      <w:proofErr w:type="spellStart"/>
      <w:r w:rsidR="00B83475" w:rsidRPr="00764392">
        <w:rPr>
          <w:rFonts w:ascii="Malgun Gothic Semilight" w:eastAsia="Malgun Gothic Semilight" w:hAnsi="Malgun Gothic Semilight" w:cs="Malgun Gothic Semilight"/>
          <w:sz w:val="20"/>
          <w:szCs w:val="20"/>
        </w:rPr>
        <w:t>Defence</w:t>
      </w:r>
      <w:proofErr w:type="spellEnd"/>
      <w:r w:rsidR="00B83475" w:rsidRPr="00764392">
        <w:rPr>
          <w:rFonts w:ascii="Malgun Gothic Semilight" w:eastAsia="Malgun Gothic Semilight" w:hAnsi="Malgun Gothic Semilight" w:cs="Malgun Gothic Semilight"/>
          <w:sz w:val="20"/>
          <w:szCs w:val="20"/>
        </w:rPr>
        <w:t xml:space="preserve"> capability, compared with approximately $195 billion for the decade to 2025-26 when the 2016 </w:t>
      </w:r>
      <w:proofErr w:type="spellStart"/>
      <w:r w:rsidR="00B83475" w:rsidRPr="00764392">
        <w:rPr>
          <w:rFonts w:ascii="Malgun Gothic Semilight" w:eastAsia="Malgun Gothic Semilight" w:hAnsi="Malgun Gothic Semilight" w:cs="Malgun Gothic Semilight"/>
          <w:sz w:val="20"/>
          <w:szCs w:val="20"/>
        </w:rPr>
        <w:t>Defence</w:t>
      </w:r>
      <w:proofErr w:type="spellEnd"/>
      <w:r w:rsidR="00B83475" w:rsidRPr="00764392">
        <w:rPr>
          <w:rFonts w:ascii="Malgun Gothic Semilight" w:eastAsia="Malgun Gothic Semilight" w:hAnsi="Malgun Gothic Semilight" w:cs="Malgun Gothic Semilight"/>
          <w:sz w:val="20"/>
          <w:szCs w:val="20"/>
        </w:rPr>
        <w:t xml:space="preserve"> White Paper was released. </w:t>
      </w:r>
    </w:p>
    <w:p w14:paraId="45C0447A" w14:textId="4B1E0CFF" w:rsidR="00B83475" w:rsidRPr="00E36B07" w:rsidRDefault="00764392" w:rsidP="00B83475">
      <w:pPr>
        <w:tabs>
          <w:tab w:val="left" w:pos="2460"/>
        </w:tabs>
        <w:rPr>
          <w:rFonts w:ascii="Malgun Gothic Semilight" w:eastAsia="Malgun Gothic Semilight" w:hAnsi="Malgun Gothic Semilight" w:cs="Malgun Gothic Semilight"/>
        </w:rPr>
      </w:pPr>
      <w:proofErr w:type="gramStart"/>
      <w:r w:rsidRPr="00E36B07">
        <w:rPr>
          <w:rFonts w:ascii="Malgun Gothic Semilight" w:eastAsia="Malgun Gothic Semilight" w:hAnsi="Malgun Gothic Semilight" w:cs="Malgun Gothic Semilight"/>
        </w:rPr>
        <w:t>14 .</w:t>
      </w:r>
      <w:r w:rsidR="00B83475" w:rsidRPr="00E36B07">
        <w:rPr>
          <w:rFonts w:ascii="Malgun Gothic Semilight" w:eastAsia="Malgun Gothic Semilight" w:hAnsi="Malgun Gothic Semilight" w:cs="Malgun Gothic Semilight"/>
        </w:rPr>
        <w:t>Continuous</w:t>
      </w:r>
      <w:proofErr w:type="gramEnd"/>
      <w:r w:rsidR="00B83475" w:rsidRPr="00E36B07">
        <w:rPr>
          <w:rFonts w:ascii="Malgun Gothic Semilight" w:eastAsia="Malgun Gothic Semilight" w:hAnsi="Malgun Gothic Semilight" w:cs="Malgun Gothic Semilight"/>
        </w:rPr>
        <w:t xml:space="preserve"> transformational reform within </w:t>
      </w:r>
      <w:proofErr w:type="spellStart"/>
      <w:r w:rsidR="00B83475" w:rsidRPr="00E36B07">
        <w:rPr>
          <w:rFonts w:ascii="Malgun Gothic Semilight" w:eastAsia="Malgun Gothic Semilight" w:hAnsi="Malgun Gothic Semilight" w:cs="Malgun Gothic Semilight"/>
        </w:rPr>
        <w:t>Defence</w:t>
      </w:r>
      <w:proofErr w:type="spellEnd"/>
      <w:r w:rsidR="00B83475" w:rsidRPr="00E36B07">
        <w:rPr>
          <w:rFonts w:ascii="Malgun Gothic Semilight" w:eastAsia="Malgun Gothic Semilight" w:hAnsi="Malgun Gothic Semilight" w:cs="Malgun Gothic Semilight"/>
        </w:rPr>
        <w:t xml:space="preserve"> is essential to implement the strategy set out in this document and to build </w:t>
      </w:r>
      <w:proofErr w:type="spellStart"/>
      <w:r w:rsidR="00B83475" w:rsidRPr="00E36B07">
        <w:rPr>
          <w:rFonts w:ascii="Malgun Gothic Semilight" w:eastAsia="Malgun Gothic Semilight" w:hAnsi="Malgun Gothic Semilight" w:cs="Malgun Gothic Semilight"/>
        </w:rPr>
        <w:t>Defence’s</w:t>
      </w:r>
      <w:proofErr w:type="spellEnd"/>
      <w:r w:rsidR="00B83475" w:rsidRPr="00E36B07">
        <w:rPr>
          <w:rFonts w:ascii="Malgun Gothic Semilight" w:eastAsia="Malgun Gothic Semilight" w:hAnsi="Malgun Gothic Semilight" w:cs="Malgun Gothic Semilight"/>
        </w:rPr>
        <w:t xml:space="preserve"> capacity to respond to a more uncertain external environment. Reform cannot be a one-off process </w:t>
      </w:r>
      <w:r w:rsidR="00B83475" w:rsidRPr="00E36B07">
        <w:rPr>
          <w:rFonts w:ascii="맑은 고딕" w:eastAsia="맑은 고딕" w:hAnsi="맑은 고딕" w:cs="맑은 고딕" w:hint="eastAsia"/>
        </w:rPr>
        <w:t>–</w:t>
      </w:r>
      <w:r w:rsidR="00B83475" w:rsidRPr="00E36B07">
        <w:rPr>
          <w:rFonts w:ascii="Malgun Gothic Semilight" w:eastAsia="Malgun Gothic Semilight" w:hAnsi="Malgun Gothic Semilight" w:cs="Malgun Gothic Semilight"/>
        </w:rPr>
        <w:t xml:space="preserve"> improvement is continual </w:t>
      </w:r>
      <w:r w:rsidR="00B83475" w:rsidRPr="00E36B07">
        <w:rPr>
          <w:rFonts w:ascii="맑은 고딕" w:eastAsia="맑은 고딕" w:hAnsi="맑은 고딕" w:cs="맑은 고딕" w:hint="eastAsia"/>
        </w:rPr>
        <w:t>–</w:t>
      </w:r>
      <w:r w:rsidR="00B83475" w:rsidRPr="00E36B07">
        <w:rPr>
          <w:rFonts w:ascii="Malgun Gothic Semilight" w:eastAsia="Malgun Gothic Semilight" w:hAnsi="Malgun Gothic Semilight" w:cs="Malgun Gothic Semilight"/>
        </w:rPr>
        <w:t xml:space="preserve"> and it must be purposeful. </w:t>
      </w:r>
      <w:proofErr w:type="spellStart"/>
      <w:r w:rsidR="00B83475" w:rsidRPr="00E36B07">
        <w:rPr>
          <w:rFonts w:ascii="Malgun Gothic Semilight" w:eastAsia="Malgun Gothic Semilight" w:hAnsi="Malgun Gothic Semilight" w:cs="Malgun Gothic Semilight"/>
        </w:rPr>
        <w:t>Defence</w:t>
      </w:r>
      <w:proofErr w:type="spellEnd"/>
      <w:r w:rsidR="00B83475" w:rsidRPr="00E36B07">
        <w:rPr>
          <w:rFonts w:ascii="Malgun Gothic Semilight" w:eastAsia="Malgun Gothic Semilight" w:hAnsi="Malgun Gothic Semilight" w:cs="Malgun Gothic Semilight"/>
        </w:rPr>
        <w:t xml:space="preserve"> will continue to evolve and adapt to meet Australia’s changing strategic environment and maintain alignment of strategy, </w:t>
      </w:r>
      <w:proofErr w:type="gramStart"/>
      <w:r w:rsidR="00B83475" w:rsidRPr="00E36B07">
        <w:rPr>
          <w:rFonts w:ascii="Malgun Gothic Semilight" w:eastAsia="Malgun Gothic Semilight" w:hAnsi="Malgun Gothic Semilight" w:cs="Malgun Gothic Semilight"/>
        </w:rPr>
        <w:t>capability</w:t>
      </w:r>
      <w:proofErr w:type="gramEnd"/>
      <w:r w:rsidR="00B83475" w:rsidRPr="00E36B07">
        <w:rPr>
          <w:rFonts w:ascii="Malgun Gothic Semilight" w:eastAsia="Malgun Gothic Semilight" w:hAnsi="Malgun Gothic Semilight" w:cs="Malgun Gothic Semilight"/>
        </w:rPr>
        <w:t xml:space="preserve"> and resources</w:t>
      </w:r>
    </w:p>
    <w:p w14:paraId="5AE55DA3" w14:textId="2C462F9A" w:rsidR="00E36B07" w:rsidRDefault="00E36B07" w:rsidP="00B83475">
      <w:pPr>
        <w:tabs>
          <w:tab w:val="left" w:pos="2460"/>
        </w:tabs>
        <w:rPr>
          <w:rFonts w:ascii="Malgun Gothic Semilight" w:eastAsia="Malgun Gothic Semilight" w:hAnsi="Malgun Gothic Semilight" w:cs="Malgun Gothic Semilight"/>
          <w:sz w:val="20"/>
          <w:szCs w:val="20"/>
        </w:rPr>
      </w:pPr>
    </w:p>
    <w:p w14:paraId="4020613D" w14:textId="7A6C93D4" w:rsidR="00E36B07" w:rsidRDefault="00E36B07" w:rsidP="00B83475">
      <w:pPr>
        <w:tabs>
          <w:tab w:val="left" w:pos="2460"/>
        </w:tabs>
        <w:rPr>
          <w:rFonts w:ascii="Malgun Gothic Semilight" w:eastAsia="Malgun Gothic Semilight" w:hAnsi="Malgun Gothic Semilight" w:cs="Malgun Gothic Semilight"/>
          <w:sz w:val="20"/>
          <w:szCs w:val="20"/>
        </w:rPr>
      </w:pPr>
    </w:p>
    <w:p w14:paraId="327023FA" w14:textId="13210052" w:rsidR="0079288D" w:rsidRDefault="0079288D" w:rsidP="00B83475">
      <w:pPr>
        <w:tabs>
          <w:tab w:val="left" w:pos="2460"/>
        </w:tabs>
        <w:rPr>
          <w:rFonts w:ascii="Malgun Gothic Semilight" w:eastAsia="Malgun Gothic Semilight" w:hAnsi="Malgun Gothic Semilight" w:cs="Malgun Gothic Semilight"/>
          <w:sz w:val="20"/>
          <w:szCs w:val="20"/>
        </w:rPr>
      </w:pPr>
    </w:p>
    <w:p w14:paraId="7415FCBD" w14:textId="77777777" w:rsidR="0079288D" w:rsidRPr="00E36B07" w:rsidRDefault="0079288D" w:rsidP="00B83475">
      <w:pPr>
        <w:tabs>
          <w:tab w:val="left" w:pos="2460"/>
        </w:tabs>
        <w:rPr>
          <w:rFonts w:ascii="Malgun Gothic Semilight" w:eastAsia="Malgun Gothic Semilight" w:hAnsi="Malgun Gothic Semilight" w:cs="Malgun Gothic Semilight"/>
          <w:sz w:val="20"/>
          <w:szCs w:val="20"/>
        </w:rPr>
      </w:pPr>
    </w:p>
    <w:p w14:paraId="54453411" w14:textId="7DEB4178" w:rsidR="00E36B07" w:rsidRPr="00E36B07" w:rsidRDefault="00E36B07" w:rsidP="00B83475">
      <w:pPr>
        <w:tabs>
          <w:tab w:val="left" w:pos="2460"/>
        </w:tabs>
        <w:rPr>
          <w:rFonts w:ascii="Malgun Gothic Semilight" w:eastAsia="Malgun Gothic Semilight" w:hAnsi="Malgun Gothic Semilight" w:cs="Malgun Gothic Semilight"/>
          <w:sz w:val="20"/>
          <w:szCs w:val="20"/>
        </w:rPr>
      </w:pPr>
    </w:p>
    <w:p w14:paraId="339BD4B6" w14:textId="5D7B95CB" w:rsidR="00E36B07" w:rsidRPr="0009433B" w:rsidRDefault="00E36B07" w:rsidP="00B83475">
      <w:pPr>
        <w:tabs>
          <w:tab w:val="left" w:pos="2460"/>
        </w:tabs>
        <w:rPr>
          <w:rFonts w:ascii="Malgun Gothic Semilight" w:eastAsia="Malgun Gothic Semilight" w:hAnsi="Malgun Gothic Semilight" w:cs="Malgun Gothic Semilight"/>
          <w:b/>
          <w:bCs/>
          <w:sz w:val="20"/>
          <w:szCs w:val="20"/>
        </w:rPr>
      </w:pPr>
      <w:r w:rsidRPr="0009433B">
        <w:rPr>
          <w:rFonts w:ascii="Malgun Gothic Semilight" w:eastAsia="Malgun Gothic Semilight" w:hAnsi="Malgun Gothic Semilight" w:cs="Malgun Gothic Semilight"/>
          <w:b/>
          <w:bCs/>
          <w:sz w:val="20"/>
          <w:szCs w:val="20"/>
        </w:rPr>
        <w:lastRenderedPageBreak/>
        <w:t xml:space="preserve">3. The Heritage </w:t>
      </w:r>
      <w:proofErr w:type="gramStart"/>
      <w:r w:rsidRPr="0009433B">
        <w:rPr>
          <w:rFonts w:ascii="Malgun Gothic Semilight" w:eastAsia="Malgun Gothic Semilight" w:hAnsi="Malgun Gothic Semilight" w:cs="Malgun Gothic Semilight"/>
          <w:b/>
          <w:bCs/>
          <w:sz w:val="20"/>
          <w:szCs w:val="20"/>
        </w:rPr>
        <w:t>Foundation :</w:t>
      </w:r>
      <w:proofErr w:type="gramEnd"/>
      <w:r w:rsidRPr="0009433B">
        <w:rPr>
          <w:rFonts w:ascii="Malgun Gothic Semilight" w:eastAsia="Malgun Gothic Semilight" w:hAnsi="Malgun Gothic Semilight" w:cs="Malgun Gothic Semilight"/>
          <w:b/>
          <w:bCs/>
          <w:sz w:val="20"/>
          <w:szCs w:val="20"/>
        </w:rPr>
        <w:t xml:space="preserve"> </w:t>
      </w:r>
      <w:r w:rsidRPr="0009433B">
        <w:rPr>
          <w:rFonts w:ascii="Malgun Gothic Semilight" w:eastAsia="Malgun Gothic Semilight" w:hAnsi="Malgun Gothic Semilight" w:cs="Malgun Gothic Semilight"/>
          <w:b/>
          <w:bCs/>
          <w:sz w:val="20"/>
          <w:szCs w:val="20"/>
        </w:rPr>
        <w:t>The Quad 2.0: A Foundation for a Free and Open Indo</w:t>
      </w:r>
      <w:r w:rsidRPr="0009433B">
        <w:rPr>
          <w:rFonts w:ascii="맑은 고딕" w:eastAsia="맑은 고딕" w:hAnsi="맑은 고딕" w:cs="맑은 고딕" w:hint="eastAsia"/>
          <w:b/>
          <w:bCs/>
          <w:sz w:val="20"/>
          <w:szCs w:val="20"/>
        </w:rPr>
        <w:t>–</w:t>
      </w:r>
      <w:r w:rsidRPr="0009433B">
        <w:rPr>
          <w:rFonts w:ascii="Malgun Gothic Semilight" w:eastAsia="Malgun Gothic Semilight" w:hAnsi="Malgun Gothic Semilight" w:cs="Malgun Gothic Semilight"/>
          <w:b/>
          <w:bCs/>
          <w:sz w:val="20"/>
          <w:szCs w:val="20"/>
        </w:rPr>
        <w:t>Pacific</w:t>
      </w:r>
      <w:r w:rsidR="0009433B">
        <w:rPr>
          <w:rFonts w:ascii="Malgun Gothic Semilight" w:eastAsia="Malgun Gothic Semilight" w:hAnsi="Malgun Gothic Semilight" w:cs="Malgun Gothic Semilight"/>
          <w:b/>
          <w:bCs/>
          <w:sz w:val="20"/>
          <w:szCs w:val="20"/>
        </w:rPr>
        <w:t xml:space="preserve"> (07.06)</w:t>
      </w:r>
    </w:p>
    <w:p w14:paraId="2B1F5576" w14:textId="6D5B68C3" w:rsidR="00E36B07" w:rsidRPr="00E36B07" w:rsidRDefault="00E36B07" w:rsidP="00B83475">
      <w:pPr>
        <w:tabs>
          <w:tab w:val="left" w:pos="2460"/>
        </w:tabs>
        <w:rPr>
          <w:rFonts w:ascii="Malgun Gothic Semilight" w:eastAsia="Malgun Gothic Semilight" w:hAnsi="Malgun Gothic Semilight" w:cs="Malgun Gothic Semilight"/>
          <w:sz w:val="20"/>
          <w:szCs w:val="20"/>
        </w:rPr>
      </w:pPr>
      <w:r w:rsidRPr="00E36B07">
        <w:rPr>
          <w:rFonts w:ascii="Malgun Gothic Semilight" w:eastAsia="Malgun Gothic Semilight" w:hAnsi="Malgun Gothic Semilight" w:cs="Malgun Gothic Semilight"/>
          <w:sz w:val="20"/>
          <w:szCs w:val="20"/>
        </w:rPr>
        <w:t xml:space="preserve"> (</w:t>
      </w:r>
      <w:hyperlink r:id="rId6" w:history="1">
        <w:r w:rsidRPr="00E36B07">
          <w:rPr>
            <w:rStyle w:val="a5"/>
            <w:rFonts w:ascii="Malgun Gothic Semilight" w:eastAsia="Malgun Gothic Semilight" w:hAnsi="Malgun Gothic Semilight" w:cs="Malgun Gothic Semilight"/>
            <w:sz w:val="20"/>
            <w:szCs w:val="20"/>
          </w:rPr>
          <w:t>https://www.heritage.org/global-politics/report/the-quad-20-foundation-free-and-open-indo-pacific</w:t>
        </w:r>
      </w:hyperlink>
      <w:r w:rsidRPr="00E36B07">
        <w:rPr>
          <w:rFonts w:ascii="Malgun Gothic Semilight" w:eastAsia="Malgun Gothic Semilight" w:hAnsi="Malgun Gothic Semilight" w:cs="Malgun Gothic Semilight"/>
          <w:sz w:val="20"/>
          <w:szCs w:val="20"/>
        </w:rPr>
        <w:t>)</w:t>
      </w:r>
    </w:p>
    <w:p w14:paraId="3ED9D08A" w14:textId="794804FC" w:rsidR="00E36B07" w:rsidRPr="0009433B" w:rsidRDefault="0009433B" w:rsidP="00E36B07">
      <w:pPr>
        <w:tabs>
          <w:tab w:val="left" w:pos="2460"/>
        </w:tabs>
        <w:rPr>
          <w:rFonts w:ascii="Malgun Gothic Semilight" w:eastAsia="Malgun Gothic Semilight" w:hAnsi="Malgun Gothic Semilight" w:cs="Malgun Gothic Semilight"/>
          <w:b/>
          <w:bCs/>
          <w:sz w:val="20"/>
          <w:szCs w:val="20"/>
        </w:rPr>
      </w:pPr>
      <w:hyperlink r:id="rId7" w:history="1">
        <w:r w:rsidRPr="0009433B">
          <w:rPr>
            <w:rStyle w:val="a5"/>
            <w:rFonts w:ascii="Malgun Gothic Semilight" w:eastAsia="Malgun Gothic Semilight" w:hAnsi="Malgun Gothic Semilight" w:cs="Malgun Gothic Semilight"/>
            <w:b/>
            <w:bCs/>
            <w:color w:val="auto"/>
            <w:sz w:val="20"/>
            <w:szCs w:val="20"/>
            <w:u w:val="none"/>
          </w:rPr>
          <w:t>Jeff Smith</w:t>
        </w:r>
      </w:hyperlink>
    </w:p>
    <w:p w14:paraId="214F3811" w14:textId="77777777" w:rsidR="004E10B8" w:rsidRDefault="004E10B8" w:rsidP="00E36B07">
      <w:pPr>
        <w:tabs>
          <w:tab w:val="left" w:pos="2460"/>
        </w:tabs>
        <w:rPr>
          <w:rFonts w:ascii="Malgun Gothic Semilight" w:eastAsia="Malgun Gothic Semilight" w:hAnsi="Malgun Gothic Semilight" w:cs="Malgun Gothic Semilight"/>
          <w:sz w:val="20"/>
          <w:szCs w:val="20"/>
        </w:rPr>
      </w:pPr>
    </w:p>
    <w:p w14:paraId="63C4E281" w14:textId="7B4EAEC3" w:rsidR="00E36B07" w:rsidRPr="004E10B8" w:rsidRDefault="004E10B8" w:rsidP="00E36B07">
      <w:pPr>
        <w:tabs>
          <w:tab w:val="left" w:pos="2460"/>
        </w:tabs>
        <w:rPr>
          <w:rFonts w:ascii="Malgun Gothic Semilight" w:eastAsia="Malgun Gothic Semilight" w:hAnsi="Malgun Gothic Semilight" w:cs="Malgun Gothic Semilight"/>
          <w:b/>
          <w:bCs/>
          <w:sz w:val="20"/>
          <w:szCs w:val="20"/>
        </w:rPr>
      </w:pPr>
      <w:r w:rsidRPr="004E10B8">
        <w:rPr>
          <w:rFonts w:ascii="Malgun Gothic Semilight" w:eastAsia="Malgun Gothic Semilight" w:hAnsi="Malgun Gothic Semilight" w:cs="Malgun Gothic Semilight"/>
          <w:b/>
          <w:bCs/>
          <w:sz w:val="20"/>
          <w:szCs w:val="20"/>
        </w:rPr>
        <w:t>S</w:t>
      </w:r>
      <w:r w:rsidR="00E36B07" w:rsidRPr="004E10B8">
        <w:rPr>
          <w:rFonts w:ascii="Malgun Gothic Semilight" w:eastAsia="Malgun Gothic Semilight" w:hAnsi="Malgun Gothic Semilight" w:cs="Malgun Gothic Semilight"/>
          <w:b/>
          <w:bCs/>
          <w:sz w:val="20"/>
          <w:szCs w:val="20"/>
        </w:rPr>
        <w:t>ummary</w:t>
      </w:r>
    </w:p>
    <w:p w14:paraId="13326900" w14:textId="77777777" w:rsidR="00E36B07" w:rsidRPr="00E36B07" w:rsidRDefault="00E36B07" w:rsidP="00E36B07">
      <w:pPr>
        <w:tabs>
          <w:tab w:val="left" w:pos="2460"/>
        </w:tabs>
        <w:rPr>
          <w:rFonts w:ascii="Malgun Gothic Semilight" w:eastAsia="Malgun Gothic Semilight" w:hAnsi="Malgun Gothic Semilight" w:cs="Malgun Gothic Semilight"/>
          <w:sz w:val="20"/>
          <w:szCs w:val="20"/>
        </w:rPr>
      </w:pPr>
      <w:r w:rsidRPr="00E36B07">
        <w:rPr>
          <w:rFonts w:ascii="Malgun Gothic Semilight" w:eastAsia="Malgun Gothic Semilight" w:hAnsi="Malgun Gothic Semilight" w:cs="Malgun Gothic Semilight"/>
          <w:sz w:val="20"/>
          <w:szCs w:val="20"/>
        </w:rPr>
        <w:t>The “Quad”</w:t>
      </w:r>
      <w:r w:rsidRPr="00E36B07">
        <w:rPr>
          <w:rFonts w:ascii="맑은 고딕" w:eastAsia="맑은 고딕" w:hAnsi="맑은 고딕" w:cs="맑은 고딕" w:hint="eastAsia"/>
          <w:sz w:val="20"/>
          <w:szCs w:val="20"/>
        </w:rPr>
        <w:t>—</w:t>
      </w:r>
      <w:r w:rsidRPr="00E36B07">
        <w:rPr>
          <w:rFonts w:ascii="Malgun Gothic Semilight" w:eastAsia="Malgun Gothic Semilight" w:hAnsi="Malgun Gothic Semilight" w:cs="Malgun Gothic Semilight"/>
          <w:sz w:val="20"/>
          <w:szCs w:val="20"/>
        </w:rPr>
        <w:t>the grouping of Australia, India, Japan, and the United States</w:t>
      </w:r>
      <w:r w:rsidRPr="00E36B07">
        <w:rPr>
          <w:rFonts w:ascii="맑은 고딕" w:eastAsia="맑은 고딕" w:hAnsi="맑은 고딕" w:cs="맑은 고딕" w:hint="eastAsia"/>
          <w:sz w:val="20"/>
          <w:szCs w:val="20"/>
        </w:rPr>
        <w:t>—</w:t>
      </w:r>
      <w:r w:rsidRPr="00E36B07">
        <w:rPr>
          <w:rFonts w:ascii="Malgun Gothic Semilight" w:eastAsia="Malgun Gothic Semilight" w:hAnsi="Malgun Gothic Semilight" w:cs="Malgun Gothic Semilight"/>
          <w:sz w:val="20"/>
          <w:szCs w:val="20"/>
        </w:rPr>
        <w:t xml:space="preserve">was </w:t>
      </w:r>
      <w:r w:rsidRPr="0009433B">
        <w:rPr>
          <w:rFonts w:ascii="Malgun Gothic Semilight" w:eastAsia="Malgun Gothic Semilight" w:hAnsi="Malgun Gothic Semilight" w:cs="Malgun Gothic Semilight"/>
          <w:b/>
          <w:bCs/>
          <w:color w:val="FF0000"/>
          <w:sz w:val="20"/>
          <w:szCs w:val="20"/>
        </w:rPr>
        <w:t>reborn in November 2017.</w:t>
      </w:r>
      <w:r w:rsidRPr="00E36B07">
        <w:rPr>
          <w:rFonts w:ascii="Malgun Gothic Semilight" w:eastAsia="Malgun Gothic Semilight" w:hAnsi="Malgun Gothic Semilight" w:cs="Malgun Gothic Semilight"/>
          <w:sz w:val="20"/>
          <w:szCs w:val="20"/>
        </w:rPr>
        <w:t xml:space="preserve"> The initiative is the physical manifestation of </w:t>
      </w:r>
      <w:r w:rsidRPr="0009433B">
        <w:rPr>
          <w:rFonts w:ascii="Malgun Gothic Semilight" w:eastAsia="Malgun Gothic Semilight" w:hAnsi="Malgun Gothic Semilight" w:cs="Malgun Gothic Semilight"/>
          <w:b/>
          <w:bCs/>
          <w:color w:val="FF0000"/>
          <w:sz w:val="20"/>
          <w:szCs w:val="20"/>
        </w:rPr>
        <w:t>several complementary geostrategic trends of recent years</w:t>
      </w:r>
      <w:r w:rsidRPr="00E36B07">
        <w:rPr>
          <w:rFonts w:ascii="Malgun Gothic Semilight" w:eastAsia="Malgun Gothic Semilight" w:hAnsi="Malgun Gothic Semilight" w:cs="Malgun Gothic Semilight"/>
          <w:sz w:val="20"/>
          <w:szCs w:val="20"/>
        </w:rPr>
        <w:t xml:space="preserve">: </w:t>
      </w:r>
      <w:r w:rsidRPr="0009433B">
        <w:rPr>
          <w:rFonts w:ascii="Malgun Gothic Semilight" w:eastAsia="Malgun Gothic Semilight" w:hAnsi="Malgun Gothic Semilight" w:cs="Malgun Gothic Semilight"/>
          <w:b/>
          <w:bCs/>
          <w:color w:val="FF0000"/>
          <w:sz w:val="20"/>
          <w:szCs w:val="20"/>
          <w:u w:val="single"/>
        </w:rPr>
        <w:t>growing comfort and convergence among the four democracies</w:t>
      </w:r>
      <w:r w:rsidRPr="00E36B07">
        <w:rPr>
          <w:rFonts w:ascii="Malgun Gothic Semilight" w:eastAsia="Malgun Gothic Semilight" w:hAnsi="Malgun Gothic Semilight" w:cs="Malgun Gothic Semilight"/>
          <w:sz w:val="20"/>
          <w:szCs w:val="20"/>
        </w:rPr>
        <w:t xml:space="preserve">, </w:t>
      </w:r>
      <w:r w:rsidRPr="0009433B">
        <w:rPr>
          <w:rFonts w:ascii="Malgun Gothic Semilight" w:eastAsia="Malgun Gothic Semilight" w:hAnsi="Malgun Gothic Semilight" w:cs="Malgun Gothic Semilight"/>
          <w:b/>
          <w:bCs/>
          <w:color w:val="FF0000"/>
          <w:sz w:val="20"/>
          <w:szCs w:val="20"/>
          <w:u w:val="single"/>
        </w:rPr>
        <w:t>growing concerns about China’s rise</w:t>
      </w:r>
      <w:r w:rsidRPr="00E36B07">
        <w:rPr>
          <w:rFonts w:ascii="Malgun Gothic Semilight" w:eastAsia="Malgun Gothic Semilight" w:hAnsi="Malgun Gothic Semilight" w:cs="Malgun Gothic Semilight"/>
          <w:sz w:val="20"/>
          <w:szCs w:val="20"/>
        </w:rPr>
        <w:t xml:space="preserve"> and </w:t>
      </w:r>
      <w:r w:rsidRPr="0009433B">
        <w:rPr>
          <w:rFonts w:ascii="Malgun Gothic Semilight" w:eastAsia="Malgun Gothic Semilight" w:hAnsi="Malgun Gothic Semilight" w:cs="Malgun Gothic Semilight"/>
          <w:b/>
          <w:bCs/>
          <w:color w:val="FF0000"/>
          <w:sz w:val="20"/>
          <w:szCs w:val="20"/>
          <w:u w:val="single"/>
        </w:rPr>
        <w:t>the implications for international rules and norms setting</w:t>
      </w:r>
      <w:r w:rsidRPr="00E36B07">
        <w:rPr>
          <w:rFonts w:ascii="Malgun Gothic Semilight" w:eastAsia="Malgun Gothic Semilight" w:hAnsi="Malgun Gothic Semilight" w:cs="Malgun Gothic Semilight"/>
          <w:sz w:val="20"/>
          <w:szCs w:val="20"/>
        </w:rPr>
        <w:t xml:space="preserve">, and </w:t>
      </w:r>
      <w:r w:rsidRPr="0009433B">
        <w:rPr>
          <w:rFonts w:ascii="Malgun Gothic Semilight" w:eastAsia="Malgun Gothic Semilight" w:hAnsi="Malgun Gothic Semilight" w:cs="Malgun Gothic Semilight"/>
          <w:b/>
          <w:bCs/>
          <w:color w:val="FF0000"/>
          <w:sz w:val="20"/>
          <w:szCs w:val="20"/>
          <w:u w:val="single"/>
        </w:rPr>
        <w:t>an emerging shared vision for the Indo</w:t>
      </w:r>
      <w:r w:rsidRPr="0009433B">
        <w:rPr>
          <w:rFonts w:ascii="맑은 고딕" w:eastAsia="맑은 고딕" w:hAnsi="맑은 고딕" w:cs="맑은 고딕" w:hint="eastAsia"/>
          <w:b/>
          <w:bCs/>
          <w:color w:val="FF0000"/>
          <w:sz w:val="20"/>
          <w:szCs w:val="20"/>
          <w:u w:val="single"/>
        </w:rPr>
        <w:t>–</w:t>
      </w:r>
      <w:r w:rsidRPr="0009433B">
        <w:rPr>
          <w:rFonts w:ascii="Malgun Gothic Semilight" w:eastAsia="Malgun Gothic Semilight" w:hAnsi="Malgun Gothic Semilight" w:cs="Malgun Gothic Semilight"/>
          <w:b/>
          <w:bCs/>
          <w:color w:val="FF0000"/>
          <w:sz w:val="20"/>
          <w:szCs w:val="20"/>
          <w:u w:val="single"/>
        </w:rPr>
        <w:t>Pacific region</w:t>
      </w:r>
      <w:r w:rsidRPr="00E36B07">
        <w:rPr>
          <w:rFonts w:ascii="Malgun Gothic Semilight" w:eastAsia="Malgun Gothic Semilight" w:hAnsi="Malgun Gothic Semilight" w:cs="Malgun Gothic Semilight"/>
          <w:sz w:val="20"/>
          <w:szCs w:val="20"/>
        </w:rPr>
        <w:t>. What binds the Quad</w:t>
      </w:r>
      <w:r w:rsidRPr="00E36B07">
        <w:rPr>
          <w:rFonts w:ascii="Malgun Gothic Semilight" w:eastAsia="Malgun Gothic Semilight" w:hAnsi="Malgun Gothic Semilight" w:cs="Malgun Gothic Semilight" w:hint="eastAsia"/>
          <w:sz w:val="20"/>
          <w:szCs w:val="20"/>
        </w:rPr>
        <w:t>’</w:t>
      </w:r>
      <w:r w:rsidRPr="00E36B07">
        <w:rPr>
          <w:rFonts w:ascii="Malgun Gothic Semilight" w:eastAsia="Malgun Gothic Semilight" w:hAnsi="Malgun Gothic Semilight" w:cs="Malgun Gothic Semilight"/>
          <w:sz w:val="20"/>
          <w:szCs w:val="20"/>
        </w:rPr>
        <w:t xml:space="preserve">s members and separates them from other groupings is their </w:t>
      </w:r>
      <w:r w:rsidRPr="0009433B">
        <w:rPr>
          <w:rFonts w:ascii="Malgun Gothic Semilight" w:eastAsia="Malgun Gothic Semilight" w:hAnsi="Malgun Gothic Semilight" w:cs="Malgun Gothic Semilight"/>
          <w:b/>
          <w:bCs/>
          <w:color w:val="FF0000"/>
          <w:sz w:val="20"/>
          <w:szCs w:val="20"/>
          <w:u w:val="single"/>
        </w:rPr>
        <w:t>cumulative power, their shared threat assessments, their shared commitment to rules and norms, and their willingness to defy China when Beijing is acting against their interests.</w:t>
      </w:r>
      <w:r w:rsidRPr="0009433B">
        <w:rPr>
          <w:rFonts w:ascii="Malgun Gothic Semilight" w:eastAsia="Malgun Gothic Semilight" w:hAnsi="Malgun Gothic Semilight" w:cs="Malgun Gothic Semilight"/>
          <w:color w:val="FF0000"/>
          <w:sz w:val="20"/>
          <w:szCs w:val="20"/>
        </w:rPr>
        <w:t xml:space="preserve"> </w:t>
      </w:r>
      <w:r w:rsidRPr="00E36B07">
        <w:rPr>
          <w:rFonts w:ascii="Malgun Gothic Semilight" w:eastAsia="Malgun Gothic Semilight" w:hAnsi="Malgun Gothic Semilight" w:cs="Malgun Gothic Semilight"/>
          <w:sz w:val="20"/>
          <w:szCs w:val="20"/>
        </w:rPr>
        <w:t>Continuing to strengthen cooperation is their best hope for defending their interests and maintaining their sovereignty and independence in the shadow of China’s rise.</w:t>
      </w:r>
    </w:p>
    <w:p w14:paraId="0FF2DB54" w14:textId="77777777" w:rsidR="00E36B07" w:rsidRPr="00E36B07" w:rsidRDefault="00E36B07" w:rsidP="00E36B07">
      <w:pPr>
        <w:tabs>
          <w:tab w:val="left" w:pos="2460"/>
        </w:tabs>
        <w:rPr>
          <w:rFonts w:ascii="Malgun Gothic Semilight" w:eastAsia="Malgun Gothic Semilight" w:hAnsi="Malgun Gothic Semilight" w:cs="Malgun Gothic Semilight"/>
          <w:sz w:val="20"/>
          <w:szCs w:val="20"/>
        </w:rPr>
      </w:pPr>
    </w:p>
    <w:p w14:paraId="72D4CD13" w14:textId="77777777" w:rsidR="00E36B07" w:rsidRPr="00E36B07" w:rsidRDefault="00E36B07" w:rsidP="00E36B07">
      <w:pPr>
        <w:tabs>
          <w:tab w:val="left" w:pos="2460"/>
        </w:tabs>
        <w:rPr>
          <w:rFonts w:ascii="Malgun Gothic Semilight" w:eastAsia="Malgun Gothic Semilight" w:hAnsi="Malgun Gothic Semilight" w:cs="Malgun Gothic Semilight"/>
          <w:sz w:val="20"/>
          <w:szCs w:val="20"/>
        </w:rPr>
      </w:pPr>
    </w:p>
    <w:p w14:paraId="68CC4E82" w14:textId="77777777" w:rsidR="00E36B07" w:rsidRPr="007D588F" w:rsidRDefault="00E36B07" w:rsidP="00E36B07">
      <w:pPr>
        <w:tabs>
          <w:tab w:val="left" w:pos="2460"/>
        </w:tabs>
        <w:rPr>
          <w:rFonts w:ascii="Malgun Gothic Semilight" w:eastAsia="Malgun Gothic Semilight" w:hAnsi="Malgun Gothic Semilight" w:cs="Malgun Gothic Semilight"/>
          <w:b/>
          <w:bCs/>
          <w:sz w:val="20"/>
          <w:szCs w:val="20"/>
        </w:rPr>
      </w:pPr>
      <w:r w:rsidRPr="007D588F">
        <w:rPr>
          <w:rFonts w:ascii="Malgun Gothic Semilight" w:eastAsia="Malgun Gothic Semilight" w:hAnsi="Malgun Gothic Semilight" w:cs="Malgun Gothic Semilight"/>
          <w:b/>
          <w:bCs/>
          <w:sz w:val="20"/>
          <w:szCs w:val="20"/>
        </w:rPr>
        <w:t>KEY TAKEAWAYS</w:t>
      </w:r>
    </w:p>
    <w:p w14:paraId="00ECADC4" w14:textId="77777777" w:rsidR="00E36B07" w:rsidRPr="00E36B07" w:rsidRDefault="00E36B07" w:rsidP="00E36B07">
      <w:pPr>
        <w:tabs>
          <w:tab w:val="left" w:pos="2460"/>
        </w:tabs>
        <w:rPr>
          <w:rFonts w:ascii="Malgun Gothic Semilight" w:eastAsia="Malgun Gothic Semilight" w:hAnsi="Malgun Gothic Semilight" w:cs="Malgun Gothic Semilight"/>
          <w:sz w:val="20"/>
          <w:szCs w:val="20"/>
        </w:rPr>
      </w:pPr>
      <w:r w:rsidRPr="00E36B07">
        <w:rPr>
          <w:rFonts w:ascii="Malgun Gothic Semilight" w:eastAsia="Malgun Gothic Semilight" w:hAnsi="Malgun Gothic Semilight" w:cs="Malgun Gothic Semilight"/>
          <w:sz w:val="20"/>
          <w:szCs w:val="20"/>
        </w:rPr>
        <w:t xml:space="preserve">1. In November 2017, almost 10 years after it first collapsed, </w:t>
      </w:r>
      <w:r w:rsidRPr="0009433B">
        <w:rPr>
          <w:rFonts w:ascii="Malgun Gothic Semilight" w:eastAsia="Malgun Gothic Semilight" w:hAnsi="Malgun Gothic Semilight" w:cs="Malgun Gothic Semilight"/>
          <w:b/>
          <w:bCs/>
          <w:sz w:val="20"/>
          <w:szCs w:val="20"/>
        </w:rPr>
        <w:t>the “Quad</w:t>
      </w:r>
      <w:r w:rsidRPr="00E36B07">
        <w:rPr>
          <w:rFonts w:ascii="Malgun Gothic Semilight" w:eastAsia="Malgun Gothic Semilight" w:hAnsi="Malgun Gothic Semilight" w:cs="Malgun Gothic Semilight"/>
          <w:sz w:val="20"/>
          <w:szCs w:val="20"/>
        </w:rPr>
        <w:t>”</w:t>
      </w:r>
      <w:r w:rsidRPr="00E36B07">
        <w:rPr>
          <w:rFonts w:ascii="맑은 고딕" w:eastAsia="맑은 고딕" w:hAnsi="맑은 고딕" w:cs="맑은 고딕" w:hint="eastAsia"/>
          <w:sz w:val="20"/>
          <w:szCs w:val="20"/>
        </w:rPr>
        <w:t>—</w:t>
      </w:r>
      <w:r w:rsidRPr="00E36B07">
        <w:rPr>
          <w:rFonts w:ascii="Malgun Gothic Semilight" w:eastAsia="Malgun Gothic Semilight" w:hAnsi="Malgun Gothic Semilight" w:cs="Malgun Gothic Semilight"/>
          <w:sz w:val="20"/>
          <w:szCs w:val="20"/>
        </w:rPr>
        <w:t>a strategic dialogue among the U.S., Japan, India, and Australia</w:t>
      </w:r>
      <w:r w:rsidRPr="00E36B07">
        <w:rPr>
          <w:rFonts w:ascii="맑은 고딕" w:eastAsia="맑은 고딕" w:hAnsi="맑은 고딕" w:cs="맑은 고딕" w:hint="eastAsia"/>
          <w:sz w:val="20"/>
          <w:szCs w:val="20"/>
        </w:rPr>
        <w:t>—</w:t>
      </w:r>
      <w:r w:rsidRPr="0009433B">
        <w:rPr>
          <w:rFonts w:ascii="Malgun Gothic Semilight" w:eastAsia="Malgun Gothic Semilight" w:hAnsi="Malgun Gothic Semilight" w:cs="Malgun Gothic Semilight"/>
          <w:b/>
          <w:bCs/>
          <w:sz w:val="20"/>
          <w:szCs w:val="20"/>
        </w:rPr>
        <w:t>was reborn.</w:t>
      </w:r>
    </w:p>
    <w:p w14:paraId="12D2F832" w14:textId="77777777" w:rsidR="00E36B07" w:rsidRPr="00E36B07" w:rsidRDefault="00E36B07" w:rsidP="00E36B07">
      <w:pPr>
        <w:tabs>
          <w:tab w:val="left" w:pos="2460"/>
        </w:tabs>
        <w:rPr>
          <w:rFonts w:ascii="Malgun Gothic Semilight" w:eastAsia="Malgun Gothic Semilight" w:hAnsi="Malgun Gothic Semilight" w:cs="Malgun Gothic Semilight"/>
          <w:sz w:val="20"/>
          <w:szCs w:val="20"/>
        </w:rPr>
      </w:pPr>
      <w:r w:rsidRPr="00E36B07">
        <w:rPr>
          <w:rFonts w:ascii="Malgun Gothic Semilight" w:eastAsia="Malgun Gothic Semilight" w:hAnsi="Malgun Gothic Semilight" w:cs="Malgun Gothic Semilight"/>
          <w:sz w:val="20"/>
          <w:szCs w:val="20"/>
        </w:rPr>
        <w:t xml:space="preserve">2. </w:t>
      </w:r>
      <w:r w:rsidRPr="0009433B">
        <w:rPr>
          <w:rFonts w:ascii="Malgun Gothic Semilight" w:eastAsia="Malgun Gothic Semilight" w:hAnsi="Malgun Gothic Semilight" w:cs="Malgun Gothic Semilight"/>
          <w:b/>
          <w:bCs/>
          <w:sz w:val="20"/>
          <w:szCs w:val="20"/>
        </w:rPr>
        <w:t xml:space="preserve">The Quad’s revival was catalyzed by increasing cooperation among the four capitals, </w:t>
      </w:r>
      <w:r w:rsidRPr="0079288D">
        <w:rPr>
          <w:rFonts w:ascii="Malgun Gothic Semilight" w:eastAsia="Malgun Gothic Semilight" w:hAnsi="Malgun Gothic Semilight" w:cs="Malgun Gothic Semilight"/>
          <w:b/>
          <w:bCs/>
          <w:color w:val="FF0000"/>
          <w:sz w:val="20"/>
          <w:szCs w:val="20"/>
        </w:rPr>
        <w:t>India’s growing comfort with the group</w:t>
      </w:r>
      <w:r w:rsidRPr="0009433B">
        <w:rPr>
          <w:rFonts w:ascii="Malgun Gothic Semilight" w:eastAsia="Malgun Gothic Semilight" w:hAnsi="Malgun Gothic Semilight" w:cs="Malgun Gothic Semilight"/>
          <w:b/>
          <w:bCs/>
          <w:sz w:val="20"/>
          <w:szCs w:val="20"/>
        </w:rPr>
        <w:t>, and shared threat assessments of China.</w:t>
      </w:r>
    </w:p>
    <w:p w14:paraId="66CEFF04" w14:textId="42884E49" w:rsidR="00E36B07" w:rsidRPr="00E36B07" w:rsidRDefault="00E36B07" w:rsidP="00E36B07">
      <w:pPr>
        <w:tabs>
          <w:tab w:val="left" w:pos="2460"/>
        </w:tabs>
        <w:rPr>
          <w:rFonts w:ascii="Malgun Gothic Semilight" w:eastAsia="Malgun Gothic Semilight" w:hAnsi="Malgun Gothic Semilight" w:cs="Malgun Gothic Semilight"/>
          <w:sz w:val="20"/>
          <w:szCs w:val="20"/>
        </w:rPr>
      </w:pPr>
      <w:r w:rsidRPr="00E36B07">
        <w:rPr>
          <w:rFonts w:ascii="Malgun Gothic Semilight" w:eastAsia="Malgun Gothic Semilight" w:hAnsi="Malgun Gothic Semilight" w:cs="Malgun Gothic Semilight"/>
          <w:sz w:val="20"/>
          <w:szCs w:val="20"/>
        </w:rPr>
        <w:t>3.The U.S. should continue to provide strong leadership for the Quad, elevating the importance of the dialogue and adding new layers of form and functionality.</w:t>
      </w:r>
    </w:p>
    <w:p w14:paraId="011350DF" w14:textId="77777777" w:rsidR="00E36B07" w:rsidRPr="00E36B07" w:rsidRDefault="00E36B07" w:rsidP="00B83475">
      <w:pPr>
        <w:tabs>
          <w:tab w:val="left" w:pos="2460"/>
        </w:tabs>
        <w:rPr>
          <w:rFonts w:ascii="Malgun Gothic Semilight" w:eastAsia="Malgun Gothic Semilight" w:hAnsi="Malgun Gothic Semilight" w:cs="Malgun Gothic Semilight"/>
        </w:rPr>
      </w:pPr>
    </w:p>
    <w:p w14:paraId="3099E01C" w14:textId="1A376EB6" w:rsidR="00E36B07" w:rsidRDefault="00E36B07" w:rsidP="00B83475">
      <w:pPr>
        <w:tabs>
          <w:tab w:val="left" w:pos="2460"/>
        </w:tabs>
      </w:pPr>
    </w:p>
    <w:p w14:paraId="5B9EFC1B" w14:textId="77777777" w:rsidR="00E36B07" w:rsidRDefault="00E36B07" w:rsidP="00B83475">
      <w:pPr>
        <w:tabs>
          <w:tab w:val="left" w:pos="2460"/>
        </w:tabs>
        <w:rPr>
          <w:rFonts w:ascii="Malgun Gothic Semilight" w:eastAsia="Malgun Gothic Semilight" w:hAnsi="Malgun Gothic Semilight" w:cs="Malgun Gothic Semilight"/>
          <w:sz w:val="20"/>
          <w:szCs w:val="20"/>
        </w:rPr>
      </w:pPr>
    </w:p>
    <w:p w14:paraId="453B9BDE" w14:textId="0D3489EC" w:rsidR="00E36B07" w:rsidRPr="00764392" w:rsidRDefault="00E36B07" w:rsidP="00B83475">
      <w:pPr>
        <w:tabs>
          <w:tab w:val="left" w:pos="2460"/>
        </w:tabs>
        <w:rPr>
          <w:rFonts w:ascii="Malgun Gothic Semilight" w:eastAsia="Malgun Gothic Semilight" w:hAnsi="Malgun Gothic Semilight" w:cs="Malgun Gothic Semilight" w:hint="eastAsia"/>
          <w:sz w:val="20"/>
          <w:szCs w:val="20"/>
        </w:rPr>
      </w:pPr>
      <w:r>
        <w:rPr>
          <w:rFonts w:ascii="Malgun Gothic Semilight" w:eastAsia="Malgun Gothic Semilight" w:hAnsi="Malgun Gothic Semilight" w:cs="Malgun Gothic Semilight"/>
          <w:sz w:val="20"/>
          <w:szCs w:val="20"/>
        </w:rPr>
        <w:t xml:space="preserve"> </w:t>
      </w:r>
    </w:p>
    <w:p w14:paraId="0561428A" w14:textId="77777777" w:rsidR="00B83475" w:rsidRPr="00764392" w:rsidRDefault="00B83475">
      <w:pPr>
        <w:rPr>
          <w:rFonts w:ascii="Malgun Gothic Semilight" w:eastAsia="Malgun Gothic Semilight" w:hAnsi="Malgun Gothic Semilight" w:cs="Malgun Gothic Semilight" w:hint="eastAsia"/>
          <w:sz w:val="20"/>
          <w:szCs w:val="20"/>
        </w:rPr>
      </w:pPr>
    </w:p>
    <w:sectPr w:rsidR="00B83475" w:rsidRPr="00764392" w:rsidSect="003809D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나눔스퀘어">
    <w:panose1 w:val="020B0600000101010101"/>
    <w:charset w:val="81"/>
    <w:family w:val="modern"/>
    <w:pitch w:val="variable"/>
    <w:sig w:usb0="00000203" w:usb1="29D72C10" w:usb2="00000010" w:usb3="00000000" w:csb0="00280005" w:csb1="00000000"/>
  </w:font>
  <w:font w:name="Times New Roman">
    <w:panose1 w:val="02020603050405020304"/>
    <w:charset w:val="00"/>
    <w:family w:val="roman"/>
    <w:pitch w:val="variable"/>
    <w:sig w:usb0="E0002EFF" w:usb1="C000785B" w:usb2="00000009" w:usb3="00000000" w:csb0="000001FF" w:csb1="00000000"/>
  </w:font>
  <w:font w:name="Malgun Gothic Semilight">
    <w:altName w:val="Malgun Gothic Semilight"/>
    <w:charset w:val="81"/>
    <w:family w:val="swiss"/>
    <w:pitch w:val="variable"/>
    <w:sig w:usb0="900002AF" w:usb1="09D77CFB" w:usb2="00000012" w:usb3="00000000" w:csb0="003E01BD"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나눔스퀘어라운드 Light">
    <w:panose1 w:val="020B0600000101010101"/>
    <w:charset w:val="81"/>
    <w:family w:val="modern"/>
    <w:pitch w:val="variable"/>
    <w:sig w:usb0="800002A7" w:usb1="29D7FCFB" w:usb2="00000010" w:usb3="00000000" w:csb0="0028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DC"/>
    <w:rsid w:val="0009433B"/>
    <w:rsid w:val="000A1F56"/>
    <w:rsid w:val="001D2F93"/>
    <w:rsid w:val="00313EA9"/>
    <w:rsid w:val="00317E54"/>
    <w:rsid w:val="00353304"/>
    <w:rsid w:val="003809DC"/>
    <w:rsid w:val="00447A02"/>
    <w:rsid w:val="004E0BCA"/>
    <w:rsid w:val="004E10A4"/>
    <w:rsid w:val="004E10B8"/>
    <w:rsid w:val="00521CDE"/>
    <w:rsid w:val="00550031"/>
    <w:rsid w:val="005968C5"/>
    <w:rsid w:val="005A223F"/>
    <w:rsid w:val="005E6CDD"/>
    <w:rsid w:val="006016EF"/>
    <w:rsid w:val="00680583"/>
    <w:rsid w:val="00711AFC"/>
    <w:rsid w:val="00764392"/>
    <w:rsid w:val="00772F86"/>
    <w:rsid w:val="0079288D"/>
    <w:rsid w:val="007A29A3"/>
    <w:rsid w:val="007D588F"/>
    <w:rsid w:val="009A24E0"/>
    <w:rsid w:val="00A364AA"/>
    <w:rsid w:val="00A677EF"/>
    <w:rsid w:val="00B10C82"/>
    <w:rsid w:val="00B83475"/>
    <w:rsid w:val="00C104BD"/>
    <w:rsid w:val="00CB593F"/>
    <w:rsid w:val="00D333EE"/>
    <w:rsid w:val="00D97E09"/>
    <w:rsid w:val="00E36B07"/>
    <w:rsid w:val="00E40B0F"/>
    <w:rsid w:val="00ED71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D2F6"/>
  <w15:chartTrackingRefBased/>
  <w15:docId w15:val="{FF787C9C-38CF-4D0C-AB83-D4A64F92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나눔스퀘어" w:eastAsia="나눔스퀘어" w:hAnsi="나눔스퀘어" w:cstheme="minorBidi"/>
        <w:kern w:val="2"/>
        <w:sz w:val="18"/>
        <w:szCs w:val="18"/>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AFC"/>
    <w:pPr>
      <w:widowControl w:val="0"/>
      <w:wordWrap w:val="0"/>
      <w:autoSpaceDE w:val="0"/>
      <w:autoSpaceDN w:val="0"/>
    </w:pPr>
  </w:style>
  <w:style w:type="paragraph" w:styleId="1">
    <w:name w:val="heading 1"/>
    <w:basedOn w:val="a"/>
    <w:link w:val="1Char"/>
    <w:uiPriority w:val="9"/>
    <w:qFormat/>
    <w:rsid w:val="00E36B07"/>
    <w:pPr>
      <w:widowControl/>
      <w:wordWrap/>
      <w:autoSpaceDE/>
      <w:autoSpaceDN/>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1AFC"/>
    <w:pPr>
      <w:widowControl w:val="0"/>
      <w:wordWrap w:val="0"/>
      <w:autoSpaceDE w:val="0"/>
      <w:autoSpaceDN w:val="0"/>
      <w:spacing w:after="0" w:line="240" w:lineRule="auto"/>
    </w:pPr>
    <w:rPr>
      <w:lang w:val="de-DE"/>
    </w:rPr>
  </w:style>
  <w:style w:type="paragraph" w:styleId="a4">
    <w:name w:val="Normal (Web)"/>
    <w:basedOn w:val="a"/>
    <w:uiPriority w:val="99"/>
    <w:semiHidden/>
    <w:unhideWhenUsed/>
    <w:rsid w:val="007A29A3"/>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d-ad-inline">
    <w:name w:val="td-ad-inline"/>
    <w:basedOn w:val="a"/>
    <w:rsid w:val="007A29A3"/>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character" w:styleId="a5">
    <w:name w:val="Hyperlink"/>
    <w:basedOn w:val="a0"/>
    <w:uiPriority w:val="99"/>
    <w:unhideWhenUsed/>
    <w:rsid w:val="007A29A3"/>
    <w:rPr>
      <w:color w:val="0000FF"/>
      <w:u w:val="single"/>
    </w:rPr>
  </w:style>
  <w:style w:type="character" w:styleId="a6">
    <w:name w:val="Emphasis"/>
    <w:basedOn w:val="a0"/>
    <w:uiPriority w:val="20"/>
    <w:qFormat/>
    <w:rsid w:val="007A29A3"/>
    <w:rPr>
      <w:i/>
      <w:iCs/>
    </w:rPr>
  </w:style>
  <w:style w:type="character" w:styleId="a7">
    <w:name w:val="Unresolved Mention"/>
    <w:basedOn w:val="a0"/>
    <w:uiPriority w:val="99"/>
    <w:semiHidden/>
    <w:unhideWhenUsed/>
    <w:rsid w:val="006016EF"/>
    <w:rPr>
      <w:color w:val="605E5C"/>
      <w:shd w:val="clear" w:color="auto" w:fill="E1DFDD"/>
    </w:rPr>
  </w:style>
  <w:style w:type="character" w:customStyle="1" w:styleId="1Char">
    <w:name w:val="제목 1 Char"/>
    <w:basedOn w:val="a0"/>
    <w:link w:val="1"/>
    <w:uiPriority w:val="9"/>
    <w:rsid w:val="00E36B07"/>
    <w:rPr>
      <w:rFonts w:ascii="Times New Roman" w:eastAsia="Times New Roman" w:hAnsi="Times New Roman" w:cs="Times New Roman"/>
      <w:b/>
      <w:bCs/>
      <w:kern w:val="36"/>
      <w:sz w:val="48"/>
      <w:szCs w:val="48"/>
    </w:rPr>
  </w:style>
  <w:style w:type="character" w:styleId="a8">
    <w:name w:val="FollowedHyperlink"/>
    <w:basedOn w:val="a0"/>
    <w:uiPriority w:val="99"/>
    <w:semiHidden/>
    <w:unhideWhenUsed/>
    <w:rsid w:val="00E36B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624933">
      <w:bodyDiv w:val="1"/>
      <w:marLeft w:val="0"/>
      <w:marRight w:val="0"/>
      <w:marTop w:val="0"/>
      <w:marBottom w:val="0"/>
      <w:divBdr>
        <w:top w:val="none" w:sz="0" w:space="0" w:color="auto"/>
        <w:left w:val="none" w:sz="0" w:space="0" w:color="auto"/>
        <w:bottom w:val="none" w:sz="0" w:space="0" w:color="auto"/>
        <w:right w:val="none" w:sz="0" w:space="0" w:color="auto"/>
      </w:divBdr>
    </w:div>
    <w:div w:id="3910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eritage.org/staff/jeff-m-smi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ritage.org/global-politics/report/the-quad-20-foundation-free-and-open-indo-pacific" TargetMode="External"/><Relationship Id="rId5" Type="http://schemas.openxmlformats.org/officeDocument/2006/relationships/hyperlink" Target="https://www.defence.gov.au/StrategicUpdate-2020/" TargetMode="External"/><Relationship Id="rId4" Type="http://schemas.openxmlformats.org/officeDocument/2006/relationships/hyperlink" Target="https://www.ussc.edu.au/analysis/averting-crisis-american-strategy-military-spending-and-collective-defence-in-the-indo-pacific" TargetMode="Externa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사용자 지정 3">
      <a:majorFont>
        <a:latin typeface="나눔스퀘어라운드 Light"/>
        <a:ea typeface="나눔스퀘어라운드 Light"/>
        <a:cs typeface=""/>
      </a:majorFont>
      <a:minorFont>
        <a:latin typeface="나눔스퀘어라운드 Light"/>
        <a:ea typeface="나눔스퀘어라운드 Ligh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6</Pages>
  <Words>2123</Words>
  <Characters>12106</Characters>
  <Application>Microsoft Office Word</Application>
  <DocSecurity>0</DocSecurity>
  <Lines>100</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민경</dc:creator>
  <cp:keywords/>
  <dc:description/>
  <cp:lastModifiedBy>민경</cp:lastModifiedBy>
  <cp:revision>8</cp:revision>
  <dcterms:created xsi:type="dcterms:W3CDTF">2020-07-07T10:03:00Z</dcterms:created>
  <dcterms:modified xsi:type="dcterms:W3CDTF">2020-07-07T13:36:00Z</dcterms:modified>
</cp:coreProperties>
</file>