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Microsoft YaHei UI" w:eastAsia="Microsoft YaHei UI" w:hAnsi="Microsoft YaHei UI" w:cs="함초롬돋움"/>
        </w:rPr>
      </w:pPr>
      <w:r>
        <w:rPr>
          <w:rFonts w:ascii="Microsoft YaHei UI" w:eastAsia="Microsoft YaHei UI" w:hAnsi="Microsoft YaHei UI" w:cs="함초롬돋움" w:hint="eastAsia"/>
        </w:rPr>
        <w:t>202</w:t>
      </w:r>
      <w:r>
        <w:rPr>
          <w:lang w:eastAsia="ko-KR"/>
          <w:rFonts w:ascii="Microsoft YaHei UI" w:eastAsia="Microsoft YaHei UI" w:hAnsi="Microsoft YaHei UI" w:cs="함초롬돋움" w:hint="eastAsia"/>
          <w:rtl w:val="off"/>
        </w:rPr>
        <w:t>1</w:t>
      </w:r>
      <w:r>
        <w:rPr>
          <w:rFonts w:ascii="Microsoft YaHei UI" w:eastAsia="Microsoft YaHei UI" w:hAnsi="Microsoft YaHei UI" w:cs="함초롬돋움" w:hint="eastAsia"/>
        </w:rPr>
        <w:t>-</w:t>
      </w:r>
      <w:r>
        <w:rPr>
          <w:lang w:eastAsia="ko-KR"/>
          <w:rFonts w:ascii="Microsoft YaHei UI" w:eastAsia="Microsoft YaHei UI" w:hAnsi="Microsoft YaHei UI" w:cs="함초롬돋움" w:hint="eastAsia"/>
          <w:rtl w:val="off"/>
        </w:rPr>
        <w:t>05</w:t>
      </w:r>
      <w:r>
        <w:rPr>
          <w:rFonts w:ascii="Microsoft YaHei UI" w:eastAsia="Microsoft YaHei UI" w:hAnsi="Microsoft YaHei UI" w:cs="함초롬돋움"/>
        </w:rPr>
        <w:t>-</w:t>
      </w:r>
      <w:r>
        <w:rPr>
          <w:lang w:eastAsia="ko-KR"/>
          <w:rFonts w:ascii="Microsoft YaHei UI" w:eastAsia="Microsoft YaHei UI" w:hAnsi="Microsoft YaHei UI" w:cs="함초롬돋움"/>
          <w:rtl w:val="off"/>
        </w:rPr>
        <w:t>20</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아주대</w:t>
      </w:r>
      <w:r>
        <w:rPr>
          <w:rFonts w:ascii="Microsoft YaHei UI" w:eastAsia="Microsoft YaHei UI" w:hAnsi="Microsoft YaHei UI" w:cs="함초롬돋움" w:hint="eastAsia"/>
        </w:rPr>
        <w:t xml:space="preserve"> </w:t>
      </w:r>
      <w:r>
        <w:rPr>
          <w:lang w:eastAsia="ko-KR"/>
          <w:rFonts w:ascii="Microsoft YaHei UI" w:eastAsia="Microsoft YaHei UI" w:hAnsi="Microsoft YaHei UI" w:cs="함초롬돋움" w:hint="eastAsia"/>
          <w:rtl w:val="off"/>
        </w:rPr>
        <w:t>미중</w:t>
      </w:r>
      <w:r>
        <w:rPr>
          <w:rFonts w:ascii="맑은 고딕" w:eastAsia="맑은 고딕" w:hAnsi="맑은 고딕" w:cs="맑은 고딕" w:hint="eastAsia"/>
        </w:rPr>
        <w:t>정책연구소</w:t>
      </w:r>
      <w:r>
        <w:rPr>
          <w:rFonts w:ascii="Microsoft YaHei UI" w:eastAsia="Microsoft YaHei UI" w:hAnsi="Microsoft YaHei UI" w:cs="함초롬돋움" w:hint="eastAsia"/>
        </w:rPr>
        <w:t xml:space="preserve"> Bunker </w:t>
      </w:r>
      <w:r>
        <w:rPr>
          <w:rFonts w:ascii="Microsoft YaHei UI" w:eastAsia="Microsoft YaHei UI" w:hAnsi="Microsoft YaHei UI" w:cs="굴림" w:hint="eastAsia"/>
          <w:sz w:val="18"/>
          <w:szCs w:val="20"/>
          <w:kern w:val="0"/>
        </w:rPr>
        <w:t xml:space="preserve">｜ </w:t>
      </w:r>
      <w:r>
        <w:rPr>
          <w:rFonts w:ascii="맑은 고딕" w:eastAsia="맑은 고딕" w:hAnsi="맑은 고딕" w:cs="맑은 고딕" w:hint="eastAsia"/>
        </w:rPr>
        <w:t>중국</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싱크탱크</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및</w:t>
      </w:r>
      <w:r>
        <w:rPr>
          <w:rFonts w:ascii="Microsoft YaHei UI" w:eastAsia="Microsoft YaHei UI" w:hAnsi="Microsoft YaHei UI" w:cs="함초롬돋움" w:hint="eastAsia"/>
        </w:rPr>
        <w:t xml:space="preserve"> </w:t>
      </w:r>
      <w:r>
        <w:rPr>
          <w:rFonts w:ascii="맑은 고딕" w:eastAsia="맑은 고딕" w:hAnsi="맑은 고딕" w:cs="맑은 고딕" w:hint="eastAsia"/>
        </w:rPr>
        <w:t>학계</w:t>
      </w:r>
      <w:r>
        <w:rPr>
          <w:rFonts w:ascii="Microsoft YaHei UI" w:eastAsia="Microsoft YaHei UI" w:hAnsi="Microsoft YaHei UI" w:cs="함초롬돋움" w:hint="eastAsia"/>
        </w:rPr>
        <w:t xml:space="preserve"> </w:t>
      </w:r>
      <w:r>
        <w:rPr>
          <w:rFonts w:ascii="Microsoft YaHei UI" w:eastAsia="Microsoft YaHei UI" w:hAnsi="Microsoft YaHei UI" w:cs="굴림" w:hint="eastAsia"/>
          <w:sz w:val="18"/>
          <w:szCs w:val="20"/>
          <w:kern w:val="0"/>
        </w:rPr>
        <w:t xml:space="preserve">｜ </w:t>
      </w:r>
      <w:r>
        <w:rPr>
          <w:rFonts w:ascii="맑은 고딕" w:eastAsia="맑은 고딕" w:hAnsi="맑은 고딕" w:cs="맑은 고딕" w:hint="eastAsia"/>
        </w:rPr>
        <w:t>서민혜</w:t>
      </w:r>
      <w:r>
        <w:rPr>
          <w:rFonts w:ascii="Microsoft YaHei UI" w:eastAsia="Microsoft YaHei UI" w:hAnsi="Microsoft YaHei UI" w:cs="함초롬돋움" w:hint="eastAsia"/>
        </w:rPr>
        <w:t xml:space="preserve"> </w:t>
      </w:r>
    </w:p>
    <w:p>
      <w:pPr>
        <w:rPr>
          <w:rFonts w:ascii="Microsoft YaHei UI" w:eastAsia="Microsoft YaHei UI" w:hAnsi="Microsoft YaHei UI" w:cs="함초롬돋움"/>
        </w:rPr>
      </w:pPr>
    </w:p>
    <w:p>
      <w:pPr>
        <w:rPr>
          <w:lang w:eastAsia="ko-KR"/>
          <w:rFonts w:ascii="Microsoft YaHei" w:eastAsia="Microsoft YaHei" w:hAnsi="Microsoft YaHei" w:hint="eastAsia"/>
          <w:sz w:val="22"/>
          <w:szCs w:val="19"/>
          <w:rtl w:val="off"/>
        </w:rPr>
      </w:pPr>
      <w:r>
        <w:rPr>
          <w:rFonts w:ascii="Microsoft YaHei" w:eastAsia="Microsoft YaHei" w:hAnsi="Microsoft YaHei" w:hint="eastAsia"/>
          <w:sz w:val="22"/>
          <w:szCs w:val="19"/>
        </w:rPr>
        <w:sym w:font="Wingdings 2" w:char="F098"/>
      </w:r>
      <w:r>
        <w:rPr>
          <w:rFonts w:ascii="Microsoft YaHei" w:eastAsia="Microsoft YaHei" w:hAnsi="Microsoft YaHei"/>
          <w:sz w:val="22"/>
          <w:szCs w:val="19"/>
        </w:rPr>
        <w:t xml:space="preserve"> </w:t>
      </w:r>
      <w:r>
        <w:rPr>
          <w:rFonts w:ascii="Microsoft YaHei" w:eastAsia="Microsoft YaHei" w:hAnsi="Microsoft YaHei" w:hint="eastAsia"/>
          <w:sz w:val="22"/>
          <w:szCs w:val="19"/>
        </w:rPr>
        <w:t>中国</w:t>
      </w:r>
      <w:r>
        <w:rPr>
          <w:rFonts w:ascii="Microsoft YaHei" w:eastAsia="Microsoft YaHei" w:hAnsi="Microsoft YaHei" w:cs="새굴림" w:hint="eastAsia"/>
          <w:sz w:val="22"/>
          <w:szCs w:val="19"/>
        </w:rPr>
        <w:t>现代国际关系研究院 -</w:t>
      </w:r>
      <w:r>
        <w:rPr>
          <w:rFonts w:ascii="Microsoft YaHei" w:eastAsia="Microsoft YaHei" w:hAnsi="Microsoft YaHei" w:cs="새굴림"/>
          <w:sz w:val="22"/>
          <w:szCs w:val="19"/>
        </w:rPr>
        <w:t xml:space="preserve"> </w:t>
      </w:r>
      <w:r>
        <w:rPr>
          <w:rFonts w:ascii="맑은 고딕" w:eastAsia="맑은 고딕" w:hAnsi="맑은 고딕" w:cs="맑은 고딕" w:hint="eastAsia"/>
          <w:sz w:val="22"/>
          <w:szCs w:val="19"/>
        </w:rPr>
        <w:t>중국현대국제관계연구원</w:t>
      </w:r>
      <w:r>
        <w:rPr>
          <w:rFonts w:ascii="Microsoft YaHei" w:eastAsia="Microsoft YaHei" w:hAnsi="Microsoft YaHei" w:hint="eastAsia"/>
          <w:sz w:val="22"/>
          <w:szCs w:val="19"/>
        </w:rPr>
        <w:t>(</w:t>
      </w:r>
      <w:r>
        <w:rPr>
          <w:rFonts w:ascii="Microsoft YaHei" w:eastAsia="Microsoft YaHei" w:hAnsi="Microsoft YaHei"/>
          <w:sz w:val="22"/>
          <w:szCs w:val="19"/>
        </w:rPr>
        <w:t>CICIR)</w:t>
      </w:r>
    </w:p>
    <w:p>
      <w:pPr>
        <w:jc w:val="center"/>
        <w:shd w:val="clear" w:color="auto" w:fill="auto"/>
        <w:rPr>
          <w:rFonts w:ascii="Microsoft YaHei" w:eastAsia="Microsoft YaHei" w:hAnsi="Microsoft YaHei" w:hint="default"/>
          <w:b/>
        </w:rPr>
      </w:pPr>
      <w:r>
        <w:rPr>
          <w:rFonts w:ascii="Microsoft YaHei" w:eastAsia="Microsoft YaHei" w:hAnsi="Microsoft YaHei" w:hint="default"/>
          <w:szCs w:val="20"/>
        </w:rPr>
        <w:tab/>
      </w:r>
      <w:r>
        <w:rPr>
          <w:rFonts w:ascii="Microsoft YaHei" w:eastAsia="Microsoft YaHei" w:hAnsi="Microsoft YaHei" w:hint="default"/>
          <w:b/>
          <w:sz w:val="28"/>
          <w:szCs w:val="30"/>
        </w:rPr>
        <w:t>印尼日本军事合作，矛头针对中国？</w:t>
      </w:r>
    </w:p>
    <w:p>
      <w:pPr>
        <w:autoSpaceDE/>
        <w:autoSpaceDN/>
        <w:widowControl/>
        <w:wordWrap/>
        <w:outlineLvl w:val="1"/>
        <w:jc w:val="center"/>
        <w:spacing w:after="0" w:before="100" w:beforeAutospacing="1" w:line="240" w:lineRule="atLeast"/>
        <w:rPr>
          <w:rFonts w:ascii="Microsoft YaHei" w:eastAsia="Microsoft YaHei" w:hAnsi="Microsoft YaHei" w:cs="굴림"/>
          <w:b/>
          <w:bCs/>
          <w:color w:val="000000"/>
          <w:sz w:val="18"/>
          <w:szCs w:val="18"/>
          <w:kern w:val="36"/>
        </w:rPr>
      </w:pPr>
      <w:r>
        <w:rPr>
          <w:rFonts w:ascii="Microsoft YaHei" w:eastAsia="Microsoft YaHei" w:hAnsi="Microsoft YaHei" w:hint="eastAsia"/>
          <w:sz w:val="18"/>
          <w:szCs w:val="18"/>
        </w:rPr>
        <w:t>来源：</w:t>
      </w:r>
      <w:r>
        <w:rPr>
          <w:rFonts w:ascii="Microsoft YaHei" w:eastAsia="Microsoft YaHei" w:hAnsi="Microsoft YaHei" w:hint="default"/>
          <w:sz w:val="18"/>
          <w:szCs w:val="18"/>
        </w:rPr>
        <w:t>http://www.cicir.ac.cn/NEW/opinion.html?id=7821ce47-6584-4bad-ba4f-44c23be7e1e9</w:t>
      </w:r>
    </w:p>
    <w:p>
      <w:pPr>
        <w:jc w:val="center"/>
        <w:shd w:val="clear" w:color="auto" w:fill="auto"/>
        <w:spacing w:before="120"/>
        <w:rPr>
          <w:rFonts w:ascii="Microsoft YaHei" w:eastAsia="Microsoft YaHei" w:hAnsi="Microsoft YaHei" w:hint="default"/>
        </w:rPr>
      </w:pPr>
      <w:r>
        <w:rPr>
          <w:lang w:eastAsia="zh-CN"/>
          <w:rFonts w:ascii="Microsoft YaHei" w:eastAsia="Microsoft YaHei" w:hAnsi="Microsoft YaHei" w:cs="굴림" w:hint="eastAsia"/>
          <w:sz w:val="18"/>
          <w:szCs w:val="18"/>
          <w:kern w:val="0"/>
        </w:rPr>
        <w:t>作者：</w:t>
      </w:r>
      <w:r>
        <w:rPr>
          <w:rFonts w:ascii="Microsoft YaHei" w:eastAsia="Microsoft YaHei" w:hAnsi="Microsoft YaHei" w:hint="default"/>
          <w:sz w:val="18"/>
          <w:szCs w:val="20"/>
        </w:rPr>
        <w:t>骆永昆</w:t>
      </w:r>
      <w:r>
        <w:rPr>
          <w:lang w:eastAsia="zh-CN"/>
          <w:rFonts w:ascii="Microsoft YaHei" w:eastAsia="Microsoft YaHei" w:hAnsi="Microsoft YaHei"/>
          <w:sz w:val="18"/>
          <w:szCs w:val="18"/>
        </w:rPr>
        <w:t xml:space="preserve"> </w:t>
      </w:r>
      <w:r>
        <w:rPr>
          <w:lang w:eastAsia="zh-CN"/>
          <w:rFonts w:ascii="Microsoft YaHei" w:eastAsia="Microsoft YaHei" w:hAnsi="Microsoft YaHei" w:cs="굴림" w:hint="eastAsia"/>
          <w:sz w:val="18"/>
          <w:szCs w:val="18"/>
          <w:kern w:val="0"/>
        </w:rPr>
        <w:t>｜ 时间：</w:t>
      </w:r>
      <w:r>
        <w:rPr>
          <w:lang w:eastAsia="zh-CN"/>
          <w:rFonts w:ascii="Microsoft YaHei" w:eastAsia="Microsoft YaHei" w:hAnsi="Microsoft YaHei" w:cs="굴림" w:hint="eastAsia"/>
          <w:sz w:val="18"/>
          <w:szCs w:val="18"/>
          <w:kern w:val="0"/>
        </w:rPr>
        <w:t>202</w:t>
      </w:r>
      <w:r>
        <w:rPr>
          <w:lang w:eastAsia="ko-KR"/>
          <w:rFonts w:ascii="Microsoft YaHei" w:eastAsia="Microsoft YaHei" w:hAnsi="Microsoft YaHei" w:cs="굴림" w:hint="eastAsia"/>
          <w:sz w:val="18"/>
          <w:szCs w:val="18"/>
          <w:kern w:val="0"/>
          <w:rtl w:val="off"/>
        </w:rPr>
        <w:t>1</w:t>
      </w:r>
      <w:r>
        <w:rPr>
          <w:lang w:eastAsia="zh-CN"/>
          <w:rFonts w:ascii="Microsoft YaHei" w:eastAsia="Microsoft YaHei" w:hAnsi="Microsoft YaHei" w:cs="굴림" w:hint="eastAsia"/>
          <w:sz w:val="18"/>
          <w:szCs w:val="18"/>
          <w:kern w:val="0"/>
        </w:rPr>
        <w:t>-0</w:t>
      </w:r>
      <w:r>
        <w:rPr>
          <w:lang w:eastAsia="ko-KR"/>
          <w:rFonts w:ascii="Microsoft YaHei" w:eastAsia="Microsoft YaHei" w:hAnsi="Microsoft YaHei" w:cs="굴림" w:hint="eastAsia"/>
          <w:sz w:val="18"/>
          <w:szCs w:val="18"/>
          <w:kern w:val="0"/>
          <w:rtl w:val="off"/>
        </w:rPr>
        <w:t>5</w:t>
      </w:r>
      <w:r>
        <w:rPr>
          <w:lang w:eastAsia="zh-CN"/>
          <w:rFonts w:ascii="Microsoft YaHei" w:eastAsia="Microsoft YaHei" w:hAnsi="Microsoft YaHei" w:cs="굴림" w:hint="eastAsia"/>
          <w:sz w:val="18"/>
          <w:szCs w:val="18"/>
          <w:kern w:val="0"/>
        </w:rPr>
        <w:t>-</w:t>
      </w:r>
      <w:r>
        <w:rPr>
          <w:lang w:eastAsia="ko-KR"/>
          <w:rFonts w:ascii="Microsoft YaHei" w:eastAsia="Microsoft YaHei" w:hAnsi="Microsoft YaHei" w:cs="굴림" w:hint="eastAsia"/>
          <w:sz w:val="18"/>
          <w:szCs w:val="18"/>
          <w:kern w:val="0"/>
          <w:rtl w:val="off"/>
        </w:rPr>
        <w:t xml:space="preserve">12 </w:t>
      </w:r>
      <w:r>
        <w:rPr>
          <w:lang w:eastAsia="zh-CN"/>
          <w:rFonts w:ascii="Microsoft YaHei" w:eastAsia="Microsoft YaHei" w:hAnsi="Microsoft YaHei" w:cs="굴림" w:hint="eastAsia"/>
          <w:sz w:val="18"/>
          <w:szCs w:val="18"/>
          <w:kern w:val="0"/>
        </w:rPr>
        <w:t>｜</w:t>
      </w:r>
      <w:r>
        <w:rPr>
          <w:lang w:eastAsia="zh-CN"/>
          <w:rFonts w:ascii="Microsoft YaHei" w:eastAsia="Microsoft YaHei" w:hAnsi="Microsoft YaHei" w:cs="굴림" w:hint="eastAsia"/>
          <w:sz w:val="18"/>
          <w:szCs w:val="18"/>
          <w:kern w:val="0"/>
          <w:rtl w:val="off"/>
        </w:rPr>
        <w:t xml:space="preserve"> 原文载于</w:t>
      </w:r>
      <w:r>
        <w:rPr>
          <w:rFonts w:ascii="Microsoft YaHei" w:eastAsia="Microsoft YaHei" w:hAnsi="Microsoft YaHei" w:hint="default"/>
          <w:sz w:val="18"/>
          <w:szCs w:val="20"/>
        </w:rPr>
        <w:t>《世界知识》2021年第9期</w:t>
      </w:r>
    </w:p>
    <w:p>
      <w:pPr>
        <w:jc w:val="both"/>
        <w:shd w:val="clear" w:color="auto" w:fill="auto"/>
        <w:spacing w:line="384" w:lineRule="atLeast"/>
        <w:rPr>
          <w:rFonts w:ascii="Microsoft YaHei" w:eastAsia="Microsoft YaHei" w:hAnsi="Microsoft YaHei" w:hint="default"/>
        </w:rPr>
      </w:pPr>
    </w:p>
    <w:p>
      <w:pPr>
        <w:rPr>
          <w:rFonts w:ascii="Microsoft YaHei" w:eastAsia="Microsoft YaHei" w:hAnsi="Microsoft YaHei" w:hint="default"/>
        </w:rPr>
      </w:pPr>
      <w:r>
        <w:rPr>
          <w:rFonts w:ascii="Microsoft YaHei" w:eastAsia="Microsoft YaHei" w:hAnsi="Microsoft YaHei" w:hint="default"/>
        </w:rPr>
        <w:t>2021年3月28～30日，印尼防长普拉博沃和外长蕾特诺访问日本，与日本首相菅义伟举行会晤，并与日本外相茂木敏充、防相岸信夫举行2+2会谈。这是时隔六年后两国再度举行2+2会谈，双方就加强军事合作达成共识，并就海洋安全问题深入沟通，签署了防卫装备及技术转移协定。</w:t>
      </w:r>
    </w:p>
    <w:p>
      <w:pPr>
        <w:jc w:val="left"/>
        <w:rPr>
          <w:rFonts w:ascii="Microsoft YaHei" w:eastAsia="Microsoft YaHei" w:hAnsi="Microsoft YaHei" w:hint="default"/>
          <w:b w:val="0"/>
        </w:rPr>
      </w:pPr>
      <w:r>
        <w:rPr>
          <w:rFonts w:ascii="Microsoft YaHei" w:eastAsia="Microsoft YaHei" w:hAnsi="Microsoft YaHei" w:hint="default"/>
          <w:b/>
          <w:bCs/>
        </w:rPr>
        <w:t>两国确认加强防卫装备合作</w:t>
      </w:r>
    </w:p>
    <w:p>
      <w:pPr>
        <w:rPr>
          <w:rFonts w:ascii="Microsoft YaHei" w:eastAsia="Microsoft YaHei" w:hAnsi="Microsoft YaHei" w:hint="default"/>
        </w:rPr>
      </w:pPr>
      <w:r>
        <w:rPr>
          <w:rFonts w:ascii="Microsoft YaHei" w:eastAsia="Microsoft YaHei" w:hAnsi="Microsoft YaHei" w:hint="default"/>
        </w:rPr>
        <w:t>普拉博沃此次已是担任印尼防长后第二次到访东京。与前次相比，此番访问成果更为务实：首先，两国就进一步提升安全与防务合作水平达成共识。双方同意深化军方合作，推动印尼国防军总司令访日、开展军方交流对话、加强各军种间交往、举行双边联合演习和联合训练、共同应对新冠疫情、加强人道主义与灾害援助合作。同时，印尼支持日本自卫队参与地区多边演习。</w:t>
      </w:r>
    </w:p>
    <w:p>
      <w:pPr>
        <w:rPr>
          <w:rFonts w:ascii="Microsoft YaHei" w:eastAsia="Microsoft YaHei" w:hAnsi="Microsoft YaHei" w:hint="default"/>
        </w:rPr>
      </w:pPr>
      <w:r>
        <w:rPr>
          <w:rFonts w:ascii="Microsoft YaHei" w:eastAsia="Microsoft YaHei" w:hAnsi="Microsoft YaHei" w:hint="default"/>
        </w:rPr>
        <w:t>其次，双方确认加强防卫装备合作。早在去年3月，印尼就与日本在东京签署扩大两国国防装备与技术合作的谅解备忘录，但此后因费用问题，相关合作协议迟迟未得签署。此次普拉博沃在访日时高调邀请日方参与印尼的国防能力现代化建设，并与日本签署防卫装备及技术转移协定，显示双方军事合作已达较高水平，印尼成为继美国、英国、菲律宾、马来西亚等国后，第10个与日本签署此类协定的国家。</w:t>
      </w:r>
    </w:p>
    <w:p>
      <w:pPr>
        <w:rPr>
          <w:rFonts w:ascii="Microsoft YaHei" w:eastAsia="Microsoft YaHei" w:hAnsi="Microsoft YaHei" w:hint="default"/>
        </w:rPr>
      </w:pPr>
      <w:r>
        <w:rPr>
          <w:rFonts w:ascii="Microsoft YaHei" w:eastAsia="Microsoft YaHei" w:hAnsi="Microsoft YaHei" w:hint="default"/>
        </w:rPr>
        <w:t>目前有关防卫装备及技术转移协定的细节内容尚未披露，但依据双方此前的磋商，日本可能将向印尼出口包括战舰、坦克在内的大型军用装备，日本资本将获准进入印尼港口参与基础设施建设，日本自卫队将对印尼反恐、救灾等事务进行指导和联合行动。</w:t>
      </w:r>
    </w:p>
    <w:p>
      <w:pPr>
        <w:rPr>
          <w:rFonts w:ascii="Microsoft YaHei" w:eastAsia="Microsoft YaHei" w:hAnsi="Microsoft YaHei" w:hint="default"/>
        </w:rPr>
      </w:pPr>
      <w:r>
        <w:rPr>
          <w:rFonts w:ascii="Microsoft YaHei" w:eastAsia="Microsoft YaHei" w:hAnsi="Microsoft YaHei" w:hint="default"/>
        </w:rPr>
        <w:t>最引人注目的是日本可能向印尼出口八艘大型隐形护卫舰。其中四艘由日本直接出口印尼，另外四艘由日本提供技术、由印尼在国内自行建造。这些护卫舰一旦到手，印尼海军作战能力将大幅提升。但此项合作能否如愿完成，还取决于双方的进一步谈判，毕竟价格问题一直是双方争执的焦点。</w:t>
      </w:r>
    </w:p>
    <w:p>
      <w:pPr>
        <w:rPr>
          <w:rFonts w:ascii="Microsoft YaHei" w:eastAsia="Microsoft YaHei" w:hAnsi="Microsoft YaHei" w:hint="default"/>
        </w:rPr>
      </w:pPr>
      <w:r>
        <w:rPr>
          <w:rFonts w:ascii="Microsoft YaHei" w:eastAsia="Microsoft YaHei" w:hAnsi="Microsoft YaHei" w:hint="default"/>
        </w:rPr>
        <w:t>再次，两国就地区热点问题交换了意见。双方主要探讨了海上安全和缅甸局势两大地区问题。对于海上安全问题，日本较为高调，但印尼方面则相反。两国会谈后，共同社等日本媒体称，“双方强烈反对中国在南海、东海采取任何可能加剧紧张的举动”，“对中国颁布《海警法》表示关切”等。但印尼外长蕾特诺随即就此次会谈以线上方式向媒体吹风，却未出现上述针对中国的内容。中国外交部发言人华春莹证实，事实上印尼方面已在日方发布有关消息后，第一时间同中方进行了内部沟通，澄清了有关情况。她还表示，中国对日方近期一系列涉华消极举动表示严重关切，要求日方停止搬弄是非，停止对中国造谣中伤，也希望有关日本媒体秉持社会责任和职业操守，不要制造虚假消息，不要煽动地区国家间对立，制造紧张。 </w:t>
      </w:r>
    </w:p>
    <w:p>
      <w:pPr>
        <w:jc w:val="left"/>
        <w:rPr>
          <w:rFonts w:ascii="Microsoft YaHei" w:eastAsia="Microsoft YaHei" w:hAnsi="Microsoft YaHei" w:hint="default"/>
          <w:b w:val="0"/>
        </w:rPr>
      </w:pPr>
      <w:r>
        <w:rPr>
          <w:rFonts w:ascii="Microsoft YaHei" w:eastAsia="Microsoft YaHei" w:hAnsi="Microsoft YaHei" w:hint="default"/>
          <w:b/>
          <w:bCs/>
        </w:rPr>
        <w:t>深化军事合作各有所图</w:t>
      </w:r>
    </w:p>
    <w:p>
      <w:pPr>
        <w:rPr>
          <w:rFonts w:ascii="Microsoft YaHei" w:eastAsia="Microsoft YaHei" w:hAnsi="Microsoft YaHei" w:hint="default"/>
        </w:rPr>
      </w:pPr>
      <w:r>
        <w:rPr>
          <w:rFonts w:ascii="Microsoft YaHei" w:eastAsia="Microsoft YaHei" w:hAnsi="Microsoft YaHei" w:hint="default"/>
        </w:rPr>
        <w:t>两国签署防卫合作装备和技术出口协定后，西方媒体大肆炒作，妄称印尼与日本加强军事合作，矛头针对中国。实际上，印尼与日本深化军事合作各有打算。</w:t>
      </w:r>
    </w:p>
    <w:p>
      <w:pPr>
        <w:rPr>
          <w:rFonts w:ascii="Microsoft YaHei" w:eastAsia="Microsoft YaHei" w:hAnsi="Microsoft YaHei" w:hint="default"/>
        </w:rPr>
      </w:pPr>
      <w:r>
        <w:rPr>
          <w:rFonts w:ascii="Microsoft YaHei" w:eastAsia="Microsoft YaHei" w:hAnsi="Microsoft YaHei" w:hint="default"/>
        </w:rPr>
        <w:t>从日本方面看，加强与印尼军事合作是其深化与东南亚国家安全合作的延续。如前所述，日本已与马来西亚、菲律宾等国签署防卫装备和技术出口协定。去年10月菅义伟首访越南时，也与越南就防卫装备和技术出口举行了磋商。日本强化与东南亚国家的防务合作，一方面旨在谋求与东南亚国家，尤其是与中国在南海有争端的东南亚国家建立安全伙伴关系，以便在海洋问题上相互支持，达到“牵制”中国的目的；另一方面也希望通过深化安全合作，加强与东南亚关键国家如印尼、越南、马来西亚等的战略协调，以推进其“自由与开放的印太构想”，增强对地区事务的影响力。</w:t>
      </w:r>
    </w:p>
    <w:p>
      <w:pPr>
        <w:rPr>
          <w:rFonts w:ascii="Microsoft YaHei" w:eastAsia="Microsoft YaHei" w:hAnsi="Microsoft YaHei" w:hint="default"/>
        </w:rPr>
      </w:pPr>
      <w:r>
        <w:rPr>
          <w:rFonts w:ascii="Microsoft YaHei" w:eastAsia="Microsoft YaHei" w:hAnsi="Microsoft YaHei" w:hint="default"/>
        </w:rPr>
        <w:t>从印尼方面看，该国的国防军工发展一直较为落后，与其作为东南亚最大经济体和具有地区影响力的海上大国的地位不相匹配。尽管苏西洛和佐科两任总统均提出了旨在提升军力的军事发展构想，并设定了将军事开支增加至占国内生产总值（GDP）1.5%的目标，但迄今印尼的军事能力与其建立“世界海洋轴心”的目标相差甚远。因此近年来印尼不断与一些大国加强军事合作，学习先进军备技术并推动武器装备更新换代。印尼向荷兰、法国、俄罗斯等国购买军备，尤其值得注意的是与韩国的合作逐渐增多。2011年，印尼与韩国曾签署10.8亿美元的合同，韩国向印尼出口三艘1400吨级潜艇。其中的“娜迦帕萨”号和“阿达德达利”号已分别于2017年和2018年交付印尼，第三艘则由韩国转让相关技术，由印尼自行建造。2019年4月，印尼第一艘国产潜艇“阿鲁格罗”号举行下水仪式，2021年3月正式交付海军。与此同时，印尼与韩国再次签署10.2亿美元合同，继续向韩国购买三艘1400吨级潜艇（目前有消息称印尼考虑取消该合同）。从以上分析看，印尼与日本加强军事合作只是印尼对外军事合作战略的一环，也是其与大国战略互动的重要手段之一。</w:t>
      </w:r>
    </w:p>
    <w:p>
      <w:pPr>
        <w:rPr>
          <w:rFonts w:ascii="Microsoft YaHei" w:eastAsia="Microsoft YaHei" w:hAnsi="Microsoft YaHei" w:hint="default"/>
        </w:rPr>
      </w:pPr>
      <w:r>
        <w:rPr>
          <w:rFonts w:ascii="Microsoft YaHei" w:eastAsia="Microsoft YaHei" w:hAnsi="Microsoft YaHei" w:hint="default"/>
        </w:rPr>
        <w:t>另一方面，与日本加强合作也受到印尼保护海洋权益的需求的驱动。在印尼看来，作为世界最大群岛国家，其维护自身海洋权益的能力和实力远不能满足需要。因此，2014年10月苏西洛总统下台前，印尼颁布了海洋法，希图加强对海洋的管理。佐科总统上台后，立即提出建立全球海洋支点的战略，其中的主要任务之一就是保护专属经济区的海洋资源，严打海上非法捕鱼。印尼因此抓扣和炸沉了越南、泰国等周边多个国家的百余艘渔船，一度引起了国际社会的关注。对印尼来说，提升海上防卫力量和海上能力是建设海洋大国的当务之急，而在这一方面，日本是印尼难得的合作伙伴。日本向来重视与印尼开展海警合作，这对印尼提升海上维权能力极为重要。近年来，印尼与日本的海警合作更加密切。比如，2019年11月，时任日本首相安倍晋三访问印尼，承诺自2020年起援助印尼海警。2020年初，印尼与日本海警合作加强。日本向印尼赠送三艘巡逻船，启动了海岸警卫队技术合作，并签署“白岭丸”号巡逻艇转让书。此番普拉博沃访日，日本承诺将加强对印尼海上执法能力的支援。</w:t>
      </w:r>
    </w:p>
    <w:p>
      <w:pPr>
        <w:jc w:val="left"/>
        <w:rPr>
          <w:rFonts w:ascii="Microsoft YaHei" w:eastAsia="Microsoft YaHei" w:hAnsi="Microsoft YaHei" w:hint="default"/>
          <w:b w:val="0"/>
        </w:rPr>
      </w:pPr>
      <w:r>
        <w:rPr>
          <w:rFonts w:ascii="Microsoft YaHei" w:eastAsia="Microsoft YaHei" w:hAnsi="Microsoft YaHei" w:hint="default"/>
          <w:b/>
          <w:bCs/>
        </w:rPr>
        <w:t>印尼会倒向日本与中国对抗吗</w:t>
      </w:r>
    </w:p>
    <w:p>
      <w:pPr>
        <w:rPr>
          <w:rFonts w:ascii="Microsoft YaHei" w:eastAsia="Microsoft YaHei" w:hAnsi="Microsoft YaHei" w:hint="default"/>
        </w:rPr>
      </w:pPr>
      <w:r>
        <w:rPr>
          <w:rFonts w:ascii="Microsoft YaHei" w:eastAsia="Microsoft YaHei" w:hAnsi="Microsoft YaHei" w:hint="default"/>
        </w:rPr>
        <w:t>印尼与日本加强军事合作影响是深远的。对印尼来说，这种合作将提升其海上防卫能力，这将对中国在南海的维权构成一定挑战。印尼否认中国在南海的“断续线”，2016年以来多次抓扣中国的渔民和渔船，不断加强海上防卫，升级军事基地，划定所谓的“北纳土纳海”并宣示主权。对印尼而言，加强与日本的军事和防务合作，提升海上防卫能力，将增加与中国博弈的砝码，以便在南海获得更大的海洋权益。对日本来说，不断深化与印尼、马来西亚、越南、菲律宾等国的防务合作，将增进其与东南亚国家的战略互信，密切双方关系，客观上将有助于日本推进印太构想，并将印尼等东南亚国家拉入所谓的联合反华阵线。</w:t>
      </w:r>
    </w:p>
    <w:p>
      <w:pPr>
        <w:rPr>
          <w:rFonts w:ascii="Microsoft YaHei" w:eastAsia="Microsoft YaHei" w:hAnsi="Microsoft YaHei" w:hint="default"/>
        </w:rPr>
      </w:pPr>
      <w:r>
        <w:rPr>
          <w:rFonts w:ascii="Microsoft YaHei" w:eastAsia="Microsoft YaHei" w:hAnsi="Microsoft YaHei" w:hint="default"/>
        </w:rPr>
        <w:t>但也应看到，印尼不会轻易倒向日本、与中国对抗。印尼在南海虽与中国有海域划界争端，却无岛礁主权争端，并且近年来印尼与中国的关系不断巩固提升，共同利益逐渐增大。印尼不会为了日本和美国而放弃与中国合作的巨大利益。保障东盟的地区中心地位是印尼和所有东盟国家的战略利益所在，与日本联手在南海与中国对抗不符合印尼和东盟的利益。不过，需要特别注意的是，随着美日印澳等大国推进“印太战略”以及中国不断加强与东南亚国家合作，以东盟为中心的东亚地区战略格局正在发生微妙变化。南海问题可能因大国在本地区的权力博弈而进一步复杂化，未来中国与印尼等国在南海上如何相处，仍存在较大变数。</w:t>
      </w:r>
    </w:p>
    <w:p>
      <w:pPr>
        <w:spacing w:line="360" w:lineRule="auto"/>
        <w:rPr>
          <w:lang w:eastAsia="zh-CN"/>
          <w:rFonts w:ascii="Microsoft YaHei" w:eastAsia="Microsoft YaHei" w:hAnsi="Microsoft YaHei" w:hint="eastAsia"/>
          <w:szCs w:val="19"/>
          <w:rtl w:val="off"/>
        </w:rPr>
      </w:pPr>
    </w:p>
    <w:p>
      <w:pPr>
        <w:spacing w:line="360" w:lineRule="auto"/>
        <w:rPr>
          <w:lang w:eastAsia="ko-KR"/>
          <w:rFonts w:hint="eastAsia"/>
          <w:sz w:val="16"/>
          <w:rtl w:val="off"/>
        </w:rPr>
      </w:pPr>
      <w:r>
        <w:rPr>
          <w:rFonts w:ascii="Microsoft YaHei" w:eastAsia="Microsoft YaHei" w:hAnsi="Microsoft YaHei" w:hint="eastAsia"/>
          <w:szCs w:val="19"/>
        </w:rPr>
        <w:sym w:font="Wingdings 2" w:char="F098"/>
      </w:r>
      <w:r>
        <w:rPr>
          <w:rFonts w:ascii="Microsoft YaHei" w:eastAsia="Microsoft YaHei" w:hAnsi="Microsoft YaHei"/>
          <w:szCs w:val="19"/>
        </w:rPr>
        <w:t xml:space="preserve"> </w:t>
      </w:r>
      <w:r>
        <w:rPr>
          <w:rFonts w:ascii="Microsoft YaHei" w:eastAsia="Microsoft YaHei" w:hAnsi="Microsoft YaHei" w:hint="eastAsia"/>
          <w:sz w:val="22"/>
          <w:szCs w:val="19"/>
        </w:rPr>
        <w:t>中国</w:t>
      </w:r>
      <w:r>
        <w:rPr>
          <w:rFonts w:ascii="Microsoft YaHei" w:eastAsia="Microsoft YaHei" w:hAnsi="Microsoft YaHei" w:hint="eastAsia"/>
          <w:sz w:val="22"/>
        </w:rPr>
        <w:t>国际问题研究院 -</w:t>
      </w:r>
      <w:r>
        <w:rPr>
          <w:rFonts w:ascii="Microsoft YaHei" w:eastAsia="Microsoft YaHei" w:hAnsi="Microsoft YaHei"/>
          <w:sz w:val="22"/>
        </w:rPr>
        <w:t xml:space="preserve"> </w:t>
      </w:r>
      <w:r>
        <w:rPr>
          <w:rFonts w:ascii="맑은 고딕" w:eastAsia="맑은 고딕" w:hAnsi="맑은 고딕" w:cs="맑은 고딕" w:hint="eastAsia"/>
          <w:sz w:val="22"/>
        </w:rPr>
        <w:t>중국</w:t>
      </w:r>
      <w:r>
        <w:rPr>
          <w:rFonts w:ascii="맑은 고딕" w:eastAsia="맑은 고딕" w:hAnsi="맑은 고딕" w:cs="맑은 고딕" w:hint="eastAsia"/>
          <w:sz w:val="22"/>
        </w:rPr>
        <w:t>국제문제연구원</w:t>
      </w:r>
      <w:r>
        <w:rPr>
          <w:rFonts w:ascii="Microsoft YaHei" w:eastAsia="Microsoft YaHei" w:hAnsi="Microsoft YaHei" w:hint="eastAsia"/>
          <w:sz w:val="22"/>
        </w:rPr>
        <w:t>(</w:t>
      </w:r>
      <w:r>
        <w:rPr>
          <w:rFonts w:ascii="Microsoft YaHei" w:eastAsia="Microsoft YaHei" w:hAnsi="Microsoft YaHei"/>
          <w:sz w:val="22"/>
        </w:rPr>
        <w:t>C</w:t>
      </w:r>
      <w:r>
        <w:rPr>
          <w:rFonts w:ascii="Microsoft YaHei" w:eastAsia="Microsoft YaHei" w:hAnsi="Microsoft YaHei"/>
          <w:sz w:val="22"/>
        </w:rPr>
        <w:t>IIS)</w:t>
      </w:r>
    </w:p>
    <w:p>
      <w:pPr>
        <w:jc w:val="center"/>
        <w:rPr>
          <w:rStyle w:val="b0"/>
          <w:lang w:eastAsia="ko-KR"/>
          <w:rFonts w:ascii="Microsoft YaHei" w:eastAsia="Microsoft YaHei" w:hAnsi="Microsoft YaHei" w:hint="eastAsia"/>
          <w:b/>
          <w:bCs/>
          <w:sz w:val="28"/>
          <w:szCs w:val="28"/>
          <w:u w:val="none" w:color="auto"/>
          <w:rtl w:val="off"/>
        </w:rPr>
      </w:pPr>
      <w:r>
        <w:rPr>
          <w:rStyle w:val="b0"/>
          <w:rFonts w:ascii="Microsoft YaHei" w:eastAsia="Microsoft YaHei" w:hAnsi="Microsoft YaHei" w:hint="default"/>
          <w:b/>
          <w:bCs/>
          <w:sz w:val="28"/>
          <w:szCs w:val="28"/>
          <w:u w:val="none" w:color="auto"/>
        </w:rPr>
        <w:t>中国与中亚五国打造“铁杆”朋友圈</w:t>
      </w:r>
    </w:p>
    <w:p>
      <w:pPr>
        <w:autoSpaceDE/>
        <w:autoSpaceDN/>
        <w:widowControl/>
        <w:wordWrap/>
        <w:outlineLvl w:val="1"/>
        <w:jc w:val="center"/>
        <w:spacing w:after="0" w:line="276" w:lineRule="auto"/>
        <w:rPr>
          <w:lang w:eastAsia="zh-CN"/>
          <w:rFonts w:ascii="Microsoft YaHei" w:eastAsia="Microsoft YaHei" w:hAnsi="Microsoft YaHei"/>
          <w:szCs w:val="20"/>
        </w:rPr>
      </w:pPr>
      <w:r>
        <w:rPr>
          <w:lang w:eastAsia="zh-CN"/>
          <w:rFonts w:ascii="Microsoft YaHei" w:eastAsia="Microsoft YaHei" w:hAnsi="Microsoft YaHei" w:hint="eastAsia"/>
          <w:szCs w:val="20"/>
        </w:rPr>
        <w:t>来源：http://www.ciis.org.cn/yjcg/sspl/202105/t20210519_7937.html</w:t>
      </w:r>
    </w:p>
    <w:p>
      <w:pPr>
        <w:autoSpaceDE/>
        <w:autoSpaceDN/>
        <w:widowControl/>
        <w:wordWrap/>
        <w:outlineLvl w:val="1"/>
        <w:jc w:val="center"/>
        <w:spacing w:after="0" w:line="276" w:lineRule="auto"/>
        <w:rPr>
          <w:lang w:eastAsia="zh-CN"/>
          <w:rFonts w:ascii="Microsoft YaHei" w:eastAsia="Microsoft YaHei" w:hAnsi="Microsoft YaHei" w:cs="굴림"/>
          <w:szCs w:val="20"/>
          <w:kern w:val="0"/>
        </w:rPr>
      </w:pPr>
      <w:r>
        <w:rPr>
          <w:lang w:eastAsia="zh-CN"/>
          <w:rFonts w:ascii="Microsoft YaHei" w:eastAsia="Microsoft YaHei" w:hAnsi="Microsoft YaHei" w:hint="eastAsia"/>
          <w:szCs w:val="20"/>
        </w:rPr>
        <w:t>作者：</w:t>
      </w:r>
      <w:r>
        <w:rPr>
          <w:lang w:eastAsia="zh-CN"/>
          <w:rFonts w:ascii="Microsoft YaHei" w:eastAsia="Microsoft YaHei" w:hAnsi="Microsoft YaHei"/>
          <w:szCs w:val="20"/>
        </w:rPr>
        <w:t xml:space="preserve"> </w:t>
      </w:r>
      <w:r>
        <w:rPr>
          <w:rFonts w:ascii="Microsoft YaHei" w:eastAsia="Microsoft YaHei" w:hAnsi="Microsoft YaHei" w:cs="Microsoft YaHei"/>
          <w:sz w:val="20"/>
          <w:szCs w:val="20"/>
          <w:u w:val="none" w:color="auto"/>
        </w:rPr>
        <w:t>景晓玉</w:t>
      </w:r>
      <w:r>
        <w:rPr>
          <w:lang w:eastAsia="zh-CN"/>
          <w:rFonts w:ascii="Microsoft YaHei" w:eastAsia="Microsoft YaHei" w:hAnsi="Microsoft YaHei" w:hint="eastAsia"/>
          <w:color w:val="000000"/>
          <w:szCs w:val="20"/>
        </w:rPr>
        <w:t>(</w:t>
      </w:r>
      <w:r>
        <w:rPr>
          <w:rFonts w:ascii="Microsoft YaHei" w:eastAsia="Microsoft YaHei" w:hAnsi="Microsoft YaHei" w:cs="Microsoft YaHei"/>
          <w:sz w:val="20"/>
          <w:szCs w:val="20"/>
          <w:u w:val="none" w:color="auto"/>
        </w:rPr>
        <w:t>中国国际问题研究院欧亚研究所助理研究员</w:t>
      </w:r>
      <w:r>
        <w:rPr>
          <w:lang w:eastAsia="zh-CN"/>
          <w:rFonts w:ascii="Microsoft YaHei" w:eastAsia="Microsoft YaHei" w:hAnsi="Microsoft YaHei" w:hint="eastAsia"/>
          <w:color w:val="000000"/>
          <w:szCs w:val="20"/>
        </w:rPr>
        <w:t>)</w:t>
      </w:r>
    </w:p>
    <w:p>
      <w:pPr>
        <w:rPr>
          <w:lang w:eastAsia="zh-CN"/>
          <w:rFonts w:ascii="Microsoft YaHei" w:eastAsia="Microsoft YaHei" w:hAnsi="Microsoft YaHei" w:hint="eastAsia"/>
          <w:color w:val="000000"/>
          <w:szCs w:val="20"/>
          <w:rtl w:val="off"/>
        </w:rPr>
      </w:pPr>
      <w:r>
        <w:rPr>
          <w:lang w:eastAsia="zh-CN"/>
          <w:rFonts w:ascii="Microsoft YaHei" w:eastAsia="Microsoft YaHei" w:hAnsi="Microsoft YaHei"/>
          <w:szCs w:val="20"/>
          <w:rtl w:val="off"/>
        </w:rPr>
        <w:t xml:space="preserve">                    </w:t>
      </w:r>
      <w:r>
        <w:rPr>
          <w:lang w:eastAsia="zh-CN"/>
          <w:rFonts w:ascii="Microsoft YaHei" w:eastAsia="Microsoft YaHei" w:hAnsi="Microsoft YaHei"/>
          <w:szCs w:val="20"/>
        </w:rPr>
        <w:t xml:space="preserve"> </w:t>
      </w:r>
      <w:r>
        <w:rPr>
          <w:lang w:eastAsia="zh-CN"/>
          <w:rFonts w:ascii="Microsoft YaHei" w:eastAsia="Microsoft YaHei" w:hAnsi="Microsoft YaHei" w:hint="eastAsia"/>
          <w:szCs w:val="20"/>
        </w:rPr>
        <w:t xml:space="preserve">时间： </w:t>
      </w:r>
      <w:r>
        <w:rPr>
          <w:lang w:eastAsia="zh-CN"/>
          <w:rFonts w:ascii="Microsoft YaHei" w:eastAsia="Microsoft YaHei" w:hAnsi="Microsoft YaHei" w:hint="eastAsia"/>
          <w:szCs w:val="20"/>
        </w:rPr>
        <w:t>202</w:t>
      </w:r>
      <w:r>
        <w:rPr>
          <w:lang w:eastAsia="zh-CN"/>
          <w:rFonts w:ascii="Microsoft YaHei" w:eastAsia="Microsoft YaHei" w:hAnsi="Microsoft YaHei" w:hint="eastAsia"/>
          <w:szCs w:val="20"/>
          <w:rtl w:val="off"/>
        </w:rPr>
        <w:t>1</w:t>
      </w:r>
      <w:r>
        <w:rPr>
          <w:lang w:eastAsia="zh-CN"/>
          <w:rFonts w:ascii="Microsoft YaHei" w:eastAsia="Microsoft YaHei" w:hAnsi="Microsoft YaHei" w:hint="eastAsia"/>
          <w:szCs w:val="20"/>
        </w:rPr>
        <w:t>-</w:t>
      </w:r>
      <w:r>
        <w:rPr>
          <w:lang w:eastAsia="zh-CN"/>
          <w:rFonts w:ascii="Microsoft YaHei" w:eastAsia="Microsoft YaHei" w:hAnsi="Microsoft YaHei" w:hint="eastAsia"/>
          <w:szCs w:val="20"/>
          <w:rtl w:val="off"/>
        </w:rPr>
        <w:t>05</w:t>
      </w:r>
      <w:r>
        <w:rPr>
          <w:lang w:eastAsia="zh-CN"/>
          <w:rFonts w:ascii="Microsoft YaHei" w:eastAsia="Microsoft YaHei" w:hAnsi="Microsoft YaHei" w:hint="eastAsia"/>
          <w:szCs w:val="20"/>
        </w:rPr>
        <w:t>-</w:t>
      </w:r>
      <w:r>
        <w:rPr>
          <w:lang w:eastAsia="zh-CN"/>
          <w:rFonts w:ascii="Microsoft YaHei" w:eastAsia="Microsoft YaHei" w:hAnsi="Microsoft YaHei" w:hint="eastAsia"/>
          <w:szCs w:val="20"/>
          <w:rtl w:val="off"/>
        </w:rPr>
        <w:t>19</w:t>
      </w:r>
      <w:r>
        <w:rPr>
          <w:lang w:val="en" w:eastAsia="zh-CN"/>
          <w:rFonts w:ascii="Microsoft YaHei" w:eastAsia="Microsoft YaHei" w:hAnsi="Microsoft YaHei" w:cs="Helvetica"/>
          <w:szCs w:val="20"/>
          <w:kern w:val="0"/>
          <w:spacing w:val="3"/>
        </w:rPr>
        <w:t>日</w:t>
      </w:r>
      <w:r>
        <w:rPr>
          <w:lang w:val="en" w:eastAsia="zh-CN"/>
          <w:rFonts w:ascii="Microsoft YaHei" w:eastAsia="Microsoft YaHei" w:hAnsi="Microsoft YaHei" w:cs="Helvetica" w:hint="eastAsia"/>
          <w:szCs w:val="20"/>
          <w:kern w:val="0"/>
          <w:spacing w:val="3"/>
        </w:rPr>
        <w:t xml:space="preserve"> </w:t>
      </w:r>
      <w:r>
        <w:rPr>
          <w:lang w:val="en" w:eastAsia="zh-CN"/>
          <w:rFonts w:ascii="Microsoft YaHei" w:eastAsia="Microsoft YaHei" w:hAnsi="Microsoft YaHei" w:cs="Helvetica"/>
          <w:szCs w:val="20"/>
          <w:kern w:val="0"/>
          <w:spacing w:val="3"/>
        </w:rPr>
        <w:t> |  </w:t>
      </w:r>
      <w:r>
        <w:rPr>
          <w:rFonts w:ascii="Microsoft YaHei" w:eastAsia="Microsoft YaHei" w:hAnsi="Microsoft YaHei" w:cs="Microsoft YaHei"/>
          <w:sz w:val="20"/>
          <w:szCs w:val="20"/>
          <w:u w:val="none" w:color="auto"/>
        </w:rPr>
        <w:t>原文载</w:t>
      </w:r>
      <w:r>
        <w:rPr>
          <w:rFonts w:ascii="Microsoft YaHei" w:eastAsia="Microsoft YaHei" w:hAnsi="Microsoft YaHei" w:cs="Microsoft YaHei"/>
          <w:sz w:val="20"/>
          <w:szCs w:val="20"/>
          <w:u w:val="none" w:color="auto"/>
        </w:rPr>
        <w:fldChar w:fldCharType="begin"/>
      </w:r>
      <w:r>
        <w:rPr>
          <w:rFonts w:ascii="Microsoft YaHei" w:eastAsia="Microsoft YaHei" w:hAnsi="Microsoft YaHei" w:cs="Microsoft YaHei"/>
          <w:sz w:val="20"/>
          <w:szCs w:val="20"/>
          <w:u w:val="none" w:color="auto"/>
        </w:rPr>
        <w:instrText xml:space="preserve"> HYPERLINK "http://www.china.com.cn/opinion2020/2021-05/17/content_77503396.shtml" </w:instrText>
      </w:r>
      <w:r>
        <w:rPr>
          <w:rFonts w:ascii="Microsoft YaHei" w:eastAsia="Microsoft YaHei" w:hAnsi="Microsoft YaHei" w:cs="Microsoft YaHei"/>
          <w:sz w:val="20"/>
          <w:szCs w:val="20"/>
          <w:u w:val="none" w:color="auto"/>
        </w:rPr>
        <w:fldChar w:fldCharType="separate"/>
      </w:r>
      <w:r>
        <w:rPr>
          <w:rFonts w:ascii="Microsoft YaHei" w:eastAsia="Microsoft YaHei" w:hAnsi="Microsoft YaHei" w:cs="Microsoft YaHei"/>
          <w:sz w:val="20"/>
          <w:szCs w:val="20"/>
          <w:u w:val="none" w:color="auto"/>
        </w:rPr>
        <w:t>中国网</w:t>
      </w:r>
      <w:r>
        <w:rPr>
          <w:rFonts w:ascii="Microsoft YaHei" w:eastAsia="Microsoft YaHei" w:hAnsi="Microsoft YaHei" w:cs="Microsoft YaHei"/>
          <w:sz w:val="20"/>
          <w:szCs w:val="20"/>
          <w:u w:val="none" w:color="auto"/>
        </w:rPr>
        <w:fldChar w:fldCharType="end"/>
      </w:r>
      <w:r>
        <w:rPr>
          <w:rFonts w:ascii="Microsoft YaHei" w:eastAsia="Microsoft YaHei" w:hAnsi="Microsoft YaHei" w:cs="Microsoft YaHei"/>
          <w:sz w:val="20"/>
          <w:szCs w:val="20"/>
          <w:u w:val="none" w:color="auto"/>
        </w:rPr>
        <w:t>2021年5月17日</w:t>
      </w:r>
    </w:p>
    <w:p>
      <w:pPr>
        <w:rPr>
          <w:rStyle w:val="b0"/>
          <w:rFonts w:ascii="Microsoft YaHei" w:eastAsia="Microsoft YaHei" w:hAnsi="Microsoft YaHei" w:hint="default"/>
          <w:szCs w:val="20"/>
          <w:u w:val="single" w:color="auto"/>
        </w:rPr>
      </w:pPr>
    </w:p>
    <w:p>
      <w:pPr>
        <w:ind w:firstLine="560"/>
        <w:spacing w:line="360" w:lineRule="auto"/>
        <w:rPr>
          <w:rFonts w:ascii="Microsoft YaHei" w:eastAsia="Microsoft YaHei" w:hAnsi="Microsoft YaHei" w:cs="Microsoft YaHei"/>
          <w:sz w:val="20"/>
          <w:szCs w:val="20"/>
          <w:u w:val="none" w:color="auto"/>
        </w:rPr>
      </w:pPr>
      <w:r>
        <w:rPr>
          <w:lang w:eastAsia="ko-KR"/>
          <w:rFonts w:ascii="Microsoft YaHei" w:eastAsia="Microsoft YaHei" w:hAnsi="Microsoft YaHei" w:hint="default"/>
          <w:sz w:val="20"/>
          <w:szCs w:val="20"/>
          <w:rtl w:val="off"/>
        </w:rPr>
        <w:t xml:space="preserve">  </w:t>
      </w:r>
      <w:r>
        <w:rPr>
          <w:rFonts w:ascii="Microsoft YaHei" w:eastAsia="Microsoft YaHei" w:hAnsi="Microsoft YaHei" w:cs="Microsoft YaHei"/>
          <w:sz w:val="20"/>
          <w:szCs w:val="20"/>
          <w:u w:val="none" w:color="auto"/>
        </w:rPr>
        <w:t>5</w:t>
      </w:r>
      <w:r>
        <w:rPr>
          <w:rFonts w:ascii="Microsoft YaHei" w:eastAsia="Microsoft YaHei" w:hAnsi="Microsoft YaHei" w:cs="Microsoft YaHei"/>
          <w:sz w:val="20"/>
          <w:szCs w:val="20"/>
          <w:u w:val="none" w:color="auto"/>
        </w:rPr>
        <w:t>月</w:t>
      </w:r>
      <w:r>
        <w:rPr>
          <w:rFonts w:ascii="Microsoft YaHei" w:eastAsia="Microsoft YaHei" w:hAnsi="Microsoft YaHei" w:cs="Microsoft YaHei"/>
          <w:sz w:val="20"/>
          <w:szCs w:val="20"/>
          <w:u w:val="none" w:color="auto"/>
        </w:rPr>
        <w:t>12</w:t>
      </w:r>
      <w:r>
        <w:rPr>
          <w:rFonts w:ascii="Microsoft YaHei" w:eastAsia="Microsoft YaHei" w:hAnsi="Microsoft YaHei" w:cs="Microsoft YaHei"/>
          <w:sz w:val="20"/>
          <w:szCs w:val="20"/>
          <w:u w:val="none" w:color="auto"/>
        </w:rPr>
        <w:t>日，</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中国</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中亚五国</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外长第二次会晤在陕西西安举行，会后国务委员兼外交部长王毅同中亚五国外长共同会见记者。此次会晤日程紧凑、成果丰硕，达成了八点共识和十项成果，出炉了四份重要文件，举行了五场双边会晤，对中国和中亚五国共建命运共同体具有划时代的重大意义。</w:t>
      </w:r>
    </w:p>
    <w:p>
      <w:pPr>
        <w:jc w:val="left"/>
        <w:spacing w:line="360" w:lineRule="auto"/>
        <w:rPr>
          <w:rFonts w:ascii="Microsoft YaHei" w:eastAsia="Microsoft YaHei" w:hAnsi="Microsoft YaHei" w:cs="Microsoft YaHei"/>
          <w:b w:val="0"/>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b/>
          <w:bCs/>
          <w:sz w:val="20"/>
          <w:szCs w:val="20"/>
          <w:u w:val="none" w:color="auto"/>
        </w:rPr>
        <w:t>　</w:t>
      </w:r>
      <w:r>
        <w:rPr>
          <w:rFonts w:ascii="Microsoft YaHei" w:eastAsia="Microsoft YaHei" w:hAnsi="Microsoft YaHei" w:cs="Microsoft YaHei"/>
          <w:b/>
          <w:bCs/>
          <w:sz w:val="20"/>
          <w:szCs w:val="20"/>
          <w:u w:val="none" w:color="auto"/>
        </w:rPr>
        <w:t>“中国</w:t>
      </w:r>
      <w:r>
        <w:rPr>
          <w:rFonts w:ascii="Microsoft YaHei" w:eastAsia="Microsoft YaHei" w:hAnsi="Microsoft YaHei" w:cs="Microsoft YaHei"/>
          <w:b/>
          <w:bCs/>
          <w:sz w:val="20"/>
          <w:szCs w:val="20"/>
          <w:u w:val="none" w:color="auto"/>
        </w:rPr>
        <w:t>+</w:t>
      </w:r>
      <w:r>
        <w:rPr>
          <w:rFonts w:ascii="Microsoft YaHei" w:eastAsia="Microsoft YaHei" w:hAnsi="Microsoft YaHei" w:cs="Microsoft YaHei"/>
          <w:b/>
          <w:bCs/>
          <w:sz w:val="20"/>
          <w:szCs w:val="20"/>
          <w:u w:val="none" w:color="auto"/>
        </w:rPr>
        <w:t>中亚五国</w:t>
      </w:r>
      <w:r>
        <w:rPr>
          <w:rFonts w:ascii="Microsoft YaHei" w:eastAsia="Microsoft YaHei" w:hAnsi="Microsoft YaHei" w:cs="Microsoft YaHei"/>
          <w:b/>
          <w:bCs/>
          <w:sz w:val="20"/>
          <w:szCs w:val="20"/>
          <w:u w:val="none" w:color="auto"/>
        </w:rPr>
        <w:t>”</w:t>
      </w:r>
      <w:r>
        <w:rPr>
          <w:rFonts w:ascii="Microsoft YaHei" w:eastAsia="Microsoft YaHei" w:hAnsi="Microsoft YaHei" w:cs="Microsoft YaHei"/>
          <w:b/>
          <w:bCs/>
          <w:sz w:val="20"/>
          <w:szCs w:val="20"/>
          <w:u w:val="none" w:color="auto"/>
        </w:rPr>
        <w:t>外长会晤亮点纷呈</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此次会晤采用双多边交织、线上线下结合方式举行，王毅国务委员就构建中国中亚命运共同体提出五点重要建议：一是坚持团结抗疫，共筑卫生健康共同体；二是坚持开拓创新，共建丝绸之路经济带先行区；三是坚持开放合作，共创亚欧大陆互联互通大通道；四是坚持和衷共济，共铸地区形势稳定锚；五是坚持交流互鉴，共绘高质量发展新蓝图。</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single" w:color="auto"/>
        </w:rPr>
        <w:t>中方倡议获得中亚五国高度认同，达成了重要共识，并形成丰富成果文件，分别聚焦共同应对新冠肺炎疫情、深化地方合作、阿富汗问题和“中国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中亚五国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外长会晤机制建设等重要领域。</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single" w:color="auto"/>
        </w:rPr>
        <w:t>在深化抗疫合作方面，中亚五国愿同中方继续携手紧密合作，力挺中方主张。各方将在疫情预防、诊断和治疗手段开发方面开展联合科研，反对政治化、污名化、歧视、种族主义和排外主义，反对“疫苗民族主义”和制造“免疫鸿沟”，各方高度评价中方就病毒溯源体现的开放、透明、负责任态度</w:t>
      </w:r>
      <w:r>
        <w:rPr>
          <w:rFonts w:ascii="Microsoft YaHei" w:eastAsia="Microsoft YaHei" w:hAnsi="Microsoft YaHei" w:cs="Microsoft YaHei"/>
          <w:sz w:val="20"/>
          <w:szCs w:val="20"/>
          <w:u w:val="none" w:color="auto"/>
        </w:rPr>
        <w:t>。</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single" w:color="auto"/>
        </w:rPr>
        <w:t>在充实地方合作方面，各方希望打造合作新增长点，为经贸人文合作保驾护航。中亚五国地处欧亚大陆结合部，地区间的过境运输仍有巨大发展潜力。加强“软”“硬”两方面建设，打通简化货物跨境流通的“绿色通道”是各方共同诉求，对中亚各国发展与稳定影响深远</w:t>
      </w:r>
      <w:r>
        <w:rPr>
          <w:rFonts w:ascii="Microsoft YaHei" w:eastAsia="Microsoft YaHei" w:hAnsi="Microsoft YaHei" w:cs="Microsoft YaHei"/>
          <w:sz w:val="20"/>
          <w:szCs w:val="20"/>
          <w:u w:val="none" w:color="auto"/>
        </w:rPr>
        <w:t>。</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single" w:color="auto"/>
        </w:rPr>
        <w:t>在应对阿富汗问题方面，中国和中亚国家达成共识，认为“阿富汗领土不应被破坏势力用于威胁或攻击其他国家</w:t>
      </w:r>
      <w:r>
        <w:rPr>
          <w:rFonts w:ascii="Microsoft YaHei" w:eastAsia="Microsoft YaHei" w:hAnsi="Microsoft YaHei" w:cs="Microsoft YaHei"/>
          <w:sz w:val="20"/>
          <w:szCs w:val="20"/>
          <w:u w:val="none" w:color="auto"/>
        </w:rPr>
        <w:t>”。阿富汗在广义上属于大中亚范畴，此次会晤的六国中有四国接壤阿富汗。美国</w:t>
      </w:r>
      <w:r>
        <w:rPr>
          <w:rFonts w:ascii="Microsoft YaHei" w:eastAsia="Microsoft YaHei" w:hAnsi="Microsoft YaHei" w:cs="Microsoft YaHei"/>
          <w:sz w:val="20"/>
          <w:szCs w:val="20"/>
          <w:u w:val="none" w:color="auto"/>
        </w:rPr>
        <w:t>5</w:t>
      </w:r>
      <w:r>
        <w:rPr>
          <w:rFonts w:ascii="Microsoft YaHei" w:eastAsia="Microsoft YaHei" w:hAnsi="Microsoft YaHei" w:cs="Microsoft YaHei"/>
          <w:sz w:val="20"/>
          <w:szCs w:val="20"/>
          <w:u w:val="none" w:color="auto"/>
        </w:rPr>
        <w:t>月</w:t>
      </w:r>
      <w:r>
        <w:rPr>
          <w:rFonts w:ascii="Microsoft YaHei" w:eastAsia="Microsoft YaHei" w:hAnsi="Microsoft YaHei" w:cs="Microsoft YaHei"/>
          <w:sz w:val="20"/>
          <w:szCs w:val="20"/>
          <w:u w:val="none" w:color="auto"/>
        </w:rPr>
        <w:t>1</w:t>
      </w:r>
      <w:r>
        <w:rPr>
          <w:rFonts w:ascii="Microsoft YaHei" w:eastAsia="Microsoft YaHei" w:hAnsi="Microsoft YaHei" w:cs="Microsoft YaHei"/>
          <w:sz w:val="20"/>
          <w:szCs w:val="20"/>
          <w:u w:val="none" w:color="auto"/>
        </w:rPr>
        <w:t>日启动撤军后，阿安全形势恶化，大中亚地区乃至欧亚地区形势面临新的不确定性。美国《华尔街日报》网站称，美国有意将撤出的武装力量部署在与阿接壤的塔吉克斯坦、乌兹别克斯坦，表明美国已经将中亚五国上升为撬动欧亚板块的着力点之一。与会各方亮明基本立场，共同呼吁外国驻阿富汗军队应负责任地、有序地撤离，以防恐怖主义死灰复燃，避免造成外溢效应。</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single" w:color="auto"/>
        </w:rPr>
        <w:t>在外长会晤机制建设方面，各方同意做大做强新型区域合作，决定共同建立“中国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中亚五国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地方合作机制，确保双方合作行稳致远。</w:t>
      </w:r>
      <w:r>
        <w:rPr>
          <w:rFonts w:ascii="Microsoft YaHei" w:eastAsia="Microsoft YaHei" w:hAnsi="Microsoft YaHei" w:cs="Microsoft YaHei"/>
          <w:sz w:val="20"/>
          <w:szCs w:val="20"/>
          <w:u w:val="none" w:color="auto"/>
        </w:rPr>
        <w:t>中国和中亚五国有了自己的合作机制，集体伙伴关系提质升级。未来将加强战略对接和多领域合作，与上合组织、亚信会议等其他机制互为补充。</w:t>
      </w:r>
    </w:p>
    <w:p>
      <w:pPr>
        <w:jc w:val="left"/>
        <w:spacing w:line="360" w:lineRule="auto"/>
        <w:rPr>
          <w:rFonts w:ascii="Microsoft YaHei" w:eastAsia="Microsoft YaHei" w:hAnsi="Microsoft YaHei" w:cs="Microsoft YaHei"/>
          <w:b w:val="0"/>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b/>
          <w:bCs/>
          <w:sz w:val="20"/>
          <w:szCs w:val="20"/>
          <w:u w:val="none" w:color="auto"/>
        </w:rPr>
        <w:t>落实“中国</w:t>
      </w:r>
      <w:r>
        <w:rPr>
          <w:rFonts w:ascii="Microsoft YaHei" w:eastAsia="Microsoft YaHei" w:hAnsi="Microsoft YaHei" w:cs="Microsoft YaHei"/>
          <w:b/>
          <w:bCs/>
          <w:sz w:val="20"/>
          <w:szCs w:val="20"/>
          <w:u w:val="none" w:color="auto"/>
        </w:rPr>
        <w:t>+</w:t>
      </w:r>
      <w:r>
        <w:rPr>
          <w:rFonts w:ascii="Microsoft YaHei" w:eastAsia="Microsoft YaHei" w:hAnsi="Microsoft YaHei" w:cs="Microsoft YaHei"/>
          <w:b/>
          <w:bCs/>
          <w:sz w:val="20"/>
          <w:szCs w:val="20"/>
          <w:u w:val="none" w:color="auto"/>
        </w:rPr>
        <w:t>中亚五国</w:t>
      </w:r>
      <w:r>
        <w:rPr>
          <w:rFonts w:ascii="Microsoft YaHei" w:eastAsia="Microsoft YaHei" w:hAnsi="Microsoft YaHei" w:cs="Microsoft YaHei"/>
          <w:b/>
          <w:bCs/>
          <w:sz w:val="20"/>
          <w:szCs w:val="20"/>
          <w:u w:val="none" w:color="auto"/>
        </w:rPr>
        <w:t>”</w:t>
      </w:r>
      <w:r>
        <w:rPr>
          <w:rFonts w:ascii="Microsoft YaHei" w:eastAsia="Microsoft YaHei" w:hAnsi="Microsoft YaHei" w:cs="Microsoft YaHei"/>
          <w:b/>
          <w:bCs/>
          <w:sz w:val="20"/>
          <w:szCs w:val="20"/>
          <w:u w:val="none" w:color="auto"/>
        </w:rPr>
        <w:t>多边合作模式影响深远</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中国和中亚国家的双多边合作历来是中国周边外交的典范。此次会晤是疫情发生以来中方首次主办多边外长会议，充分彰显出中国和中亚国家的“铁杆”关系。中国和中亚国家深度合作仍有广阔发展前景，中国与中亚五国外长集体会晤机制是对中亚外交的重大创新，恰逢其时、意义深远。</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第一，</w:t>
      </w:r>
      <w:r>
        <w:rPr>
          <w:rFonts w:ascii="Microsoft YaHei" w:eastAsia="Microsoft YaHei" w:hAnsi="Microsoft YaHei" w:cs="Microsoft YaHei"/>
          <w:sz w:val="20"/>
          <w:szCs w:val="20"/>
          <w:u w:val="single" w:color="auto"/>
        </w:rPr>
        <w:t>开辟了与中亚五国集体合作的全新路径。此次会晤继去年</w:t>
      </w:r>
      <w:r>
        <w:rPr>
          <w:rFonts w:ascii="Microsoft YaHei" w:eastAsia="Microsoft YaHei" w:hAnsi="Microsoft YaHei" w:cs="Microsoft YaHei"/>
          <w:sz w:val="20"/>
          <w:szCs w:val="20"/>
          <w:u w:val="single" w:color="auto"/>
        </w:rPr>
        <w:t>7</w:t>
      </w:r>
      <w:r>
        <w:rPr>
          <w:rFonts w:ascii="Microsoft YaHei" w:eastAsia="Microsoft YaHei" w:hAnsi="Microsoft YaHei" w:cs="Microsoft YaHei"/>
          <w:sz w:val="20"/>
          <w:szCs w:val="20"/>
          <w:u w:val="single" w:color="auto"/>
        </w:rPr>
        <w:t>月视频会晤后首次以实体方式举行。</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中国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中亚五国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多边合作模式首次在真正意义上落实落地，未来将常态化举办。在百年变局的背景下，该模式必将对未来中亚地区大国博弈起到深远影响</w:t>
      </w:r>
      <w:r>
        <w:rPr>
          <w:rFonts w:ascii="Microsoft YaHei" w:eastAsia="Microsoft YaHei" w:hAnsi="Microsoft YaHei" w:cs="Microsoft YaHei"/>
          <w:sz w:val="20"/>
          <w:szCs w:val="20"/>
          <w:u w:val="none" w:color="auto"/>
        </w:rPr>
        <w:t>。</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美国与中亚的“</w:t>
      </w:r>
      <w:r>
        <w:rPr>
          <w:rFonts w:ascii="Microsoft YaHei" w:eastAsia="Microsoft YaHei" w:hAnsi="Microsoft YaHei" w:cs="Microsoft YaHei"/>
          <w:sz w:val="20"/>
          <w:szCs w:val="20"/>
          <w:u w:val="none" w:color="auto"/>
        </w:rPr>
        <w:t>C5+1”</w:t>
      </w:r>
      <w:r>
        <w:rPr>
          <w:rFonts w:ascii="Microsoft YaHei" w:eastAsia="Microsoft YaHei" w:hAnsi="Microsoft YaHei" w:cs="Microsoft YaHei"/>
          <w:sz w:val="20"/>
          <w:szCs w:val="20"/>
          <w:u w:val="none" w:color="auto"/>
        </w:rPr>
        <w:t>机制自奥巴马时期延续到了拜登政府时期，意在极限挤压俄罗斯、中国在中亚的合作空间，图谋在中国西北方向形成</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弧形包围圈</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。如今</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中国</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中亚五国</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模式启动，中国在中亚合作空间更加广阔。</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第二，</w:t>
      </w:r>
      <w:r>
        <w:rPr>
          <w:rFonts w:ascii="Microsoft YaHei" w:eastAsia="Microsoft YaHei" w:hAnsi="Microsoft YaHei" w:cs="Microsoft YaHei"/>
          <w:sz w:val="20"/>
          <w:szCs w:val="20"/>
          <w:u w:val="single" w:color="auto"/>
        </w:rPr>
        <w:t>起到了承前启后、继往开来的里程碑作用。今年恰逢中亚国家独立</w:t>
      </w:r>
      <w:r>
        <w:rPr>
          <w:rFonts w:ascii="Microsoft YaHei" w:eastAsia="Microsoft YaHei" w:hAnsi="Microsoft YaHei" w:cs="Microsoft YaHei"/>
          <w:sz w:val="20"/>
          <w:szCs w:val="20"/>
          <w:u w:val="single" w:color="auto"/>
        </w:rPr>
        <w:t>30</w:t>
      </w:r>
      <w:r>
        <w:rPr>
          <w:rFonts w:ascii="Microsoft YaHei" w:eastAsia="Microsoft YaHei" w:hAnsi="Microsoft YaHei" w:cs="Microsoft YaHei"/>
          <w:sz w:val="20"/>
          <w:szCs w:val="20"/>
          <w:u w:val="single" w:color="auto"/>
        </w:rPr>
        <w:t>周年、上合组织成立</w:t>
      </w:r>
      <w:r>
        <w:rPr>
          <w:rFonts w:ascii="Microsoft YaHei" w:eastAsia="Microsoft YaHei" w:hAnsi="Microsoft YaHei" w:cs="Microsoft YaHei"/>
          <w:sz w:val="20"/>
          <w:szCs w:val="20"/>
          <w:u w:val="single" w:color="auto"/>
        </w:rPr>
        <w:t>20</w:t>
      </w:r>
      <w:r>
        <w:rPr>
          <w:rFonts w:ascii="Microsoft YaHei" w:eastAsia="Microsoft YaHei" w:hAnsi="Microsoft YaHei" w:cs="Microsoft YaHei"/>
          <w:sz w:val="20"/>
          <w:szCs w:val="20"/>
          <w:u w:val="single" w:color="auto"/>
        </w:rPr>
        <w:t>周年，也是中国共产党成立</w:t>
      </w:r>
      <w:r>
        <w:rPr>
          <w:rFonts w:ascii="Microsoft YaHei" w:eastAsia="Microsoft YaHei" w:hAnsi="Microsoft YaHei" w:cs="Microsoft YaHei"/>
          <w:sz w:val="20"/>
          <w:szCs w:val="20"/>
          <w:u w:val="single" w:color="auto"/>
        </w:rPr>
        <w:t>100</w:t>
      </w:r>
      <w:r>
        <w:rPr>
          <w:rFonts w:ascii="Microsoft YaHei" w:eastAsia="Microsoft YaHei" w:hAnsi="Microsoft YaHei" w:cs="Microsoft YaHei"/>
          <w:sz w:val="20"/>
          <w:szCs w:val="20"/>
          <w:u w:val="single" w:color="auto"/>
        </w:rPr>
        <w:t>周年、中国</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十四五</w:t>
      </w:r>
      <w:r>
        <w:rPr>
          <w:rFonts w:ascii="Microsoft YaHei" w:eastAsia="Microsoft YaHei" w:hAnsi="Microsoft YaHei" w:cs="Microsoft YaHei"/>
          <w:sz w:val="20"/>
          <w:szCs w:val="20"/>
          <w:u w:val="single" w:color="auto"/>
        </w:rPr>
        <w:t>”</w:t>
      </w:r>
      <w:r>
        <w:rPr>
          <w:rFonts w:ascii="Microsoft YaHei" w:eastAsia="Microsoft YaHei" w:hAnsi="Microsoft YaHei" w:cs="Microsoft YaHei"/>
          <w:sz w:val="20"/>
          <w:szCs w:val="20"/>
          <w:u w:val="single" w:color="auto"/>
        </w:rPr>
        <w:t>规划开局之年，对中国和中亚双方都具有重要象征意义。此次会晤是中国和中亚交往史上为数不多的重要历史节点之一</w:t>
      </w:r>
      <w:r>
        <w:rPr>
          <w:rFonts w:ascii="Microsoft YaHei" w:eastAsia="Microsoft YaHei" w:hAnsi="Microsoft YaHei" w:cs="Microsoft YaHei"/>
          <w:sz w:val="20"/>
          <w:szCs w:val="20"/>
          <w:u w:val="none" w:color="auto"/>
        </w:rPr>
        <w:t>。</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回望来时路，脱胎于前苏联的中亚五国经历了不平凡的转型之路。中国和中亚五国友好关系经受住了检验，中哈更是开创了独一无二的“永久全面战略伙伴关系”。王毅国务委员指出，站在新的历史起点上，我们要以中国与中亚建交</w:t>
      </w:r>
      <w:r>
        <w:rPr>
          <w:rFonts w:ascii="Microsoft YaHei" w:eastAsia="Microsoft YaHei" w:hAnsi="Microsoft YaHei" w:cs="Microsoft YaHei"/>
          <w:sz w:val="20"/>
          <w:szCs w:val="20"/>
          <w:u w:val="none" w:color="auto"/>
        </w:rPr>
        <w:t>30</w:t>
      </w:r>
      <w:r>
        <w:rPr>
          <w:rFonts w:ascii="Microsoft YaHei" w:eastAsia="Microsoft YaHei" w:hAnsi="Microsoft YaHei" w:cs="Microsoft YaHei"/>
          <w:sz w:val="20"/>
          <w:szCs w:val="20"/>
          <w:u w:val="none" w:color="auto"/>
        </w:rPr>
        <w:t>年为契机，着眼未来</w:t>
      </w:r>
      <w:r>
        <w:rPr>
          <w:rFonts w:ascii="Microsoft YaHei" w:eastAsia="Microsoft YaHei" w:hAnsi="Microsoft YaHei" w:cs="Microsoft YaHei"/>
          <w:sz w:val="20"/>
          <w:szCs w:val="20"/>
          <w:u w:val="none" w:color="auto"/>
        </w:rPr>
        <w:t>30</w:t>
      </w:r>
      <w:r>
        <w:rPr>
          <w:rFonts w:ascii="Microsoft YaHei" w:eastAsia="Microsoft YaHei" w:hAnsi="Microsoft YaHei" w:cs="Microsoft YaHei"/>
          <w:sz w:val="20"/>
          <w:szCs w:val="20"/>
          <w:u w:val="none" w:color="auto"/>
        </w:rPr>
        <w:t>年。在总结历史经验的基础上，守正出新，探索一条适合中国和中亚合作的独特的新型道路。</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第三，</w:t>
      </w:r>
      <w:r>
        <w:rPr>
          <w:rFonts w:ascii="Microsoft YaHei" w:eastAsia="Microsoft YaHei" w:hAnsi="Microsoft YaHei" w:cs="Microsoft YaHei"/>
          <w:sz w:val="20"/>
          <w:szCs w:val="20"/>
          <w:u w:val="single" w:color="auto"/>
        </w:rPr>
        <w:t>成为了中土两国关系更加热络的加速器。此次会晤的一大亮点是土库曼斯坦的梅列多夫和别尔德穆哈梅多夫两位副总理组成“双核代表团”来华访问，中土关系的成色更足</w:t>
      </w:r>
      <w:r>
        <w:rPr>
          <w:rFonts w:ascii="Microsoft YaHei" w:eastAsia="Microsoft YaHei" w:hAnsi="Microsoft YaHei" w:cs="Microsoft YaHei"/>
          <w:sz w:val="20"/>
          <w:szCs w:val="20"/>
          <w:u w:val="none" w:color="auto"/>
        </w:rPr>
        <w:t>。</w:t>
      </w:r>
    </w:p>
    <w:p>
      <w:pPr>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　　</w:t>
      </w:r>
      <w:r>
        <w:rPr>
          <w:rFonts w:ascii="Microsoft YaHei" w:eastAsia="Microsoft YaHei" w:hAnsi="Microsoft YaHei" w:cs="Microsoft YaHei"/>
          <w:sz w:val="20"/>
          <w:szCs w:val="20"/>
          <w:u w:val="none" w:color="auto"/>
        </w:rPr>
        <w:t>5</w:t>
      </w:r>
      <w:r>
        <w:rPr>
          <w:rFonts w:ascii="Microsoft YaHei" w:eastAsia="Microsoft YaHei" w:hAnsi="Microsoft YaHei" w:cs="Microsoft YaHei"/>
          <w:sz w:val="20"/>
          <w:szCs w:val="20"/>
          <w:u w:val="none" w:color="auto"/>
        </w:rPr>
        <w:t>月</w:t>
      </w:r>
      <w:r>
        <w:rPr>
          <w:rFonts w:ascii="Microsoft YaHei" w:eastAsia="Microsoft YaHei" w:hAnsi="Microsoft YaHei" w:cs="Microsoft YaHei"/>
          <w:sz w:val="20"/>
          <w:szCs w:val="20"/>
          <w:u w:val="none" w:color="auto"/>
        </w:rPr>
        <w:t>6</w:t>
      </w:r>
      <w:r>
        <w:rPr>
          <w:rFonts w:ascii="Microsoft YaHei" w:eastAsia="Microsoft YaHei" w:hAnsi="Microsoft YaHei" w:cs="Microsoft YaHei"/>
          <w:sz w:val="20"/>
          <w:szCs w:val="20"/>
          <w:u w:val="none" w:color="auto"/>
        </w:rPr>
        <w:t>日，习近平主席就与土总统别尔德穆哈梅多夫通电话，强调中方从战略高度和长远角度看待中土关系，愿同土方着眼长远、面向未来，加强和拓展天然气等各领域合作；</w:t>
      </w:r>
      <w:r>
        <w:rPr>
          <w:rFonts w:ascii="Microsoft YaHei" w:eastAsia="Microsoft YaHei" w:hAnsi="Microsoft YaHei" w:cs="Microsoft YaHei"/>
          <w:sz w:val="20"/>
          <w:szCs w:val="20"/>
          <w:u w:val="none" w:color="auto"/>
        </w:rPr>
        <w:t>9</w:t>
      </w:r>
      <w:r>
        <w:rPr>
          <w:rFonts w:ascii="Microsoft YaHei" w:eastAsia="Microsoft YaHei" w:hAnsi="Microsoft YaHei" w:cs="Microsoft YaHei"/>
          <w:sz w:val="20"/>
          <w:szCs w:val="20"/>
          <w:u w:val="none" w:color="auto"/>
        </w:rPr>
        <w:t>日，外交部副部长乐玉成抵土政治磋商；</w:t>
      </w:r>
      <w:r>
        <w:rPr>
          <w:rFonts w:ascii="Microsoft YaHei" w:eastAsia="Microsoft YaHei" w:hAnsi="Microsoft YaHei" w:cs="Microsoft YaHei"/>
          <w:sz w:val="20"/>
          <w:szCs w:val="20"/>
          <w:u w:val="none" w:color="auto"/>
        </w:rPr>
        <w:t>10</w:t>
      </w:r>
      <w:r>
        <w:rPr>
          <w:rFonts w:ascii="Microsoft YaHei" w:eastAsia="Microsoft YaHei" w:hAnsi="Microsoft YaHei" w:cs="Microsoft YaHei"/>
          <w:sz w:val="20"/>
          <w:szCs w:val="20"/>
          <w:u w:val="none" w:color="auto"/>
        </w:rPr>
        <w:t>日，王毅国务委员首先同土方客人举行双边会晤，坚定表示</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两国合作只能前进不能倒退</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w:t>
      </w:r>
      <w:r>
        <w:rPr>
          <w:rFonts w:ascii="Microsoft YaHei" w:eastAsia="Microsoft YaHei" w:hAnsi="Microsoft YaHei" w:cs="Microsoft YaHei"/>
          <w:sz w:val="20"/>
          <w:szCs w:val="20"/>
          <w:u w:val="none" w:color="auto"/>
        </w:rPr>
        <w:t>11</w:t>
      </w:r>
      <w:r>
        <w:rPr>
          <w:rFonts w:ascii="Microsoft YaHei" w:eastAsia="Microsoft YaHei" w:hAnsi="Microsoft YaHei" w:cs="Microsoft YaHei"/>
          <w:sz w:val="20"/>
          <w:szCs w:val="20"/>
          <w:u w:val="none" w:color="auto"/>
        </w:rPr>
        <w:t>日，国务院副总理韩正视频会晤两位副总理，提议制定全面合作五年规划。短短几天内的密集外交活动为中土巩固互信、加强协调、拓展合作写下浓墨重彩的一笔。</w:t>
      </w:r>
    </w:p>
    <w:p>
      <w:pPr>
        <w:ind w:firstLine="560"/>
        <w:spacing w:line="360" w:lineRule="auto"/>
        <w:rPr>
          <w:rFonts w:ascii="Microsoft YaHei" w:eastAsia="Microsoft YaHei" w:hAnsi="Microsoft YaHei" w:cs="Microsoft YaHei"/>
          <w:sz w:val="20"/>
          <w:szCs w:val="20"/>
          <w:u w:val="none" w:color="auto"/>
        </w:rPr>
      </w:pPr>
      <w:r>
        <w:rPr>
          <w:rFonts w:ascii="Microsoft YaHei" w:eastAsia="Microsoft YaHei" w:hAnsi="Microsoft YaHei" w:cs="Microsoft YaHei"/>
          <w:sz w:val="20"/>
          <w:szCs w:val="20"/>
          <w:u w:val="none" w:color="auto"/>
        </w:rPr>
        <w:t>此次会晤地设在古都西安。在古代，西安是丝绸之路的起点，在现代，西安与哈萨克斯坦北哈州、乌兹别克斯坦马雷市、吉尔吉斯斯坦奥什等地方结好，是中国同中亚友好交往的重要见证地。相信西安之行将使中亚各国外长更加坚定提升同中国传承友好、共创未来的信心和动力。</w:t>
      </w:r>
    </w:p>
    <w:p>
      <w:pPr>
        <w:rPr>
          <w:rFonts w:ascii="Microsoft YaHei" w:eastAsia="Microsoft YaHei" w:hAnsi="Microsoft YaHei"/>
          <w:color w:val="000000"/>
          <w:sz w:val="20"/>
          <w:szCs w:val="20"/>
          <w:u w:val="none" w:color="auto"/>
        </w:rPr>
      </w:pPr>
    </w:p>
    <w:p>
      <w:pPr>
        <w:autoSpaceDE/>
        <w:autoSpaceDN/>
        <w:widowControl/>
        <w:wordWrap/>
        <w:jc w:val="left"/>
        <w:shd w:val="clear" w:color="auto" w:fill="FFFFFF"/>
        <w:spacing w:after="150" w:line="420" w:lineRule="atLeast"/>
        <w:rPr>
          <w:lang w:val="en" w:eastAsia="zh-CN"/>
          <w:rFonts w:ascii="Microsoft YaHei" w:eastAsia="Microsoft YaHei" w:hAnsi="Microsoft YaHei" w:cs="Helvetica"/>
          <w:color w:val="000000"/>
          <w:sz w:val="20"/>
          <w:szCs w:val="20"/>
          <w:kern w:val="0"/>
          <w:u w:val="none" w:color="auto"/>
          <w:spacing w:val="3"/>
        </w:rPr>
      </w:pPr>
    </w:p>
    <w:sectPr>
      <w:pgSz w:w="11906" w:h="16838"/>
      <w:pgMar w:top="1701" w:right="1440" w:bottom="1440" w:left="1440" w:header="851" w:footer="992" w:gutter="0"/>
      <w:cols/>
      <w:docGrid w:linePitch="360"/>
      <w:headerReference w:type="even" r:id="rId1"/>
      <w:footerReference w:type="even" r:id="rId2"/>
      <w:footerReference w:type="default" r:id="rI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Microsoft YaHei UI">
    <w:panose1 w:val="020B0503020204020204"/>
    <w:family w:val="swiss"/>
    <w:charset w:val="86"/>
    <w:notTrueType w:val="false"/>
    <w:sig w:usb0="80000287" w:usb1="2ACF3C50" w:usb2="00000016" w:usb3="00000001" w:csb0="0004001F" w:csb1="00000001"/>
  </w:font>
  <w:font w:name="함초롬돋움">
    <w:panose1 w:val="020B0604000101010101"/>
    <w:family w:val="modern"/>
    <w:charset w:val="81"/>
    <w:notTrueType w:val="false"/>
    <w:sig w:usb0="F70006FF" w:usb1="11DFFFFF" w:usb2="001BFDD7" w:usb3="00000001" w:csb0="001F007F" w:csb1="00000001"/>
  </w:font>
  <w:font w:name="맑은 고딕">
    <w:panose1 w:val="020B0503020000020004"/>
    <w:family w:val="modern"/>
    <w:charset w:val="81"/>
    <w:notTrueType w:val="false"/>
    <w:sig w:usb0="9000002F" w:usb1="29D77CFB" w:usb2="00000012" w:usb3="00000001" w:csb0="00080001" w:csb1="00000001"/>
  </w:font>
  <w:font w:name="굴림">
    <w:panose1 w:val="020B0600000101010101"/>
    <w:family w:val="modern"/>
    <w:charset w:val="81"/>
    <w:notTrueType w:val="false"/>
    <w:sig w:usb0="B00002AF" w:usb1="69D77CFB" w:usb2="00000030" w:usb3="00000001" w:csb0="4008009F" w:csb1="DFD70000"/>
  </w:font>
  <w:font w:name="Microsoft YaHei">
    <w:panose1 w:val="020B0503020204020204"/>
    <w:family w:val="swiss"/>
    <w:charset w:val="86"/>
    <w:notTrueType w:val="false"/>
    <w:sig w:usb0="80000287" w:usb1="2ACF3C50" w:usb2="00000016" w:usb3="00000001" w:csb0="0004001F" w:csb1="00000001"/>
  </w:font>
  <w:font w:name="새굴림">
    <w:panose1 w:val="02030600000101010101"/>
    <w:family w:val="roman"/>
    <w:charset w:val="81"/>
    <w:notTrueType w:val="false"/>
    <w:sig w:usb0="B00002AF" w:usb1="7FD77CFB" w:usb2="00000030" w:usb3="00000001" w:csb0="4008009F" w:csb1="DFD70000"/>
  </w:font>
  <w:font w:name="Helvetica">
    <w:panose1 w:val="020B0604020202030204"/>
    <w:family w:val="swiss"/>
    <w:charset w:val="00"/>
    <w:notTrueType w:val="false"/>
    <w:sig w:usb0="00000001" w:usb1="00000001" w:usb2="00000001" w:usb3="00000001" w:csb0="00000093"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8"/>
          <w:jc w:val="right"/>
        </w:pPr>
        <w:r/>
        <w:r>
          <w:fldChar w:fldCharType="begin"/>
        </w:r>
        <w:r>
          <w:instrText xml:space="preserve"> PAGE   \* MERGEFORMAT </w:instrText>
        </w:r>
        <w:r>
          <w:fldChar w:fldCharType="separate"/>
        </w:r>
        <w:r>
          <w:rPr>
            <w:noProof/>
          </w:rPr>
          <w:t>1</w:t>
        </w:r>
        <w:r>
          <w:fldChar w:fldCharType="end"/>
        </w:r>
      </w:p>
      <w:p>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basedOn w:val="a0"/>
    <w:unhideWhenUsed/>
    <w:rPr>
      <w:strike w:val="off"/>
      <w:color w:val="000000"/>
      <w:dstrike w:val="off"/>
      <w:effect w:val="none"/>
      <w:u w:val="none" w:color="auto"/>
    </w:rPr>
  </w:style>
  <w:style w:type="character" w:styleId="a4">
    <w:name w:val="Strong"/>
    <w:uiPriority w:val="22"/>
    <w:basedOn w:val="a0"/>
    <w:qFormat/>
    <w:rPr>
      <w:b/>
      <w:bCs/>
    </w:rPr>
  </w:style>
  <w:style w:type="paragraph" w:styleId="a5">
    <w:name w:val="List Paragraph"/>
    <w:uiPriority w:val="34"/>
    <w:basedOn w:val="a"/>
    <w:qFormat/>
    <w:pPr>
      <w:ind w:leftChars="400" w:left="800"/>
    </w:pPr>
  </w:style>
  <w:style w:type="paragraph" w:styleId="a6">
    <w:name w:val="Normal (Web)"/>
    <w:uiPriority w:val="99"/>
    <w:basedOn w:val="a"/>
    <w:semiHidden/>
    <w:unhideWhenUsed/>
    <w:pPr>
      <w:autoSpaceDE/>
      <w:autoSpaceDN/>
      <w:widowControl/>
      <w:wordWrap/>
      <w:jc w:val="left"/>
      <w:spacing w:after="150" w:line="420" w:lineRule="atLeast"/>
    </w:pPr>
    <w:rPr>
      <w:rFonts w:ascii="굴림" w:eastAsia="굴림" w:hAnsi="굴림" w:cs="굴림"/>
      <w:color w:val="333333"/>
      <w:sz w:val="24"/>
      <w:szCs w:val="24"/>
      <w:kern w:val="0"/>
      <w:spacing w:val="3"/>
    </w:rPr>
  </w:style>
  <w:style w:type="paragraph" w:styleId="a7">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7"/>
  </w:style>
  <w:style w:type="paragraph" w:styleId="a8">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8"/>
  </w:style>
  <w:style w:type="character" w:styleId="a9">
    <w:name w:val="Emphasis"/>
    <w:uiPriority w:val="20"/>
    <w:basedOn w:val="a0"/>
    <w:qFormat/>
    <w:rPr>
      <w:i/>
      <w:iCs/>
    </w:rPr>
  </w:style>
  <w:style w:styleId="b0">
    <w:name w:val="rp"/>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minhu</cp:lastModifiedBy>
  <cp:revision>1</cp:revision>
  <dcterms:created xsi:type="dcterms:W3CDTF">2020-12-06T12:38:00Z</dcterms:created>
  <dcterms:modified xsi:type="dcterms:W3CDTF">2021-05-20T04:02:02Z</dcterms:modified>
  <cp:version>1100.0100.01</cp:version>
</cp:coreProperties>
</file>